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0C565" w14:textId="1E4FE1FF" w:rsidR="003E3013" w:rsidRPr="00A00880" w:rsidRDefault="003E3013" w:rsidP="003274E3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val="en-US" w:eastAsia="zh-CN"/>
        </w:rPr>
      </w:pPr>
      <w:bookmarkStart w:id="0" w:name="Title"/>
      <w:bookmarkStart w:id="1" w:name="historyclause"/>
      <w:bookmarkEnd w:id="0"/>
      <w:r w:rsidRPr="00062030">
        <w:rPr>
          <w:rFonts w:cs="Arial"/>
          <w:sz w:val="24"/>
          <w:szCs w:val="24"/>
        </w:rPr>
        <w:t>3GPP TSG-RAN WG4 Meeting #1</w:t>
      </w:r>
      <w:r w:rsidR="002F5F61">
        <w:rPr>
          <w:rFonts w:cs="Arial"/>
          <w:sz w:val="24"/>
          <w:szCs w:val="24"/>
        </w:rPr>
        <w:t>1</w:t>
      </w:r>
      <w:r w:rsidR="00F0604E">
        <w:rPr>
          <w:rFonts w:cs="Arial"/>
          <w:sz w:val="24"/>
          <w:szCs w:val="24"/>
        </w:rPr>
        <w:t>5</w:t>
      </w:r>
      <w:r w:rsidRPr="00062030">
        <w:rPr>
          <w:rFonts w:cs="Arial"/>
          <w:sz w:val="24"/>
          <w:szCs w:val="24"/>
        </w:rPr>
        <w:tab/>
      </w:r>
      <w:r w:rsidRPr="00062030">
        <w:rPr>
          <w:rFonts w:cs="Arial"/>
          <w:sz w:val="24"/>
          <w:szCs w:val="24"/>
        </w:rPr>
        <w:tab/>
      </w:r>
      <w:r w:rsidR="00466FC0" w:rsidRPr="00466FC0">
        <w:rPr>
          <w:rFonts w:cs="Arial"/>
          <w:sz w:val="24"/>
          <w:szCs w:val="24"/>
        </w:rPr>
        <w:t>R4-2505887</w:t>
      </w:r>
    </w:p>
    <w:p w14:paraId="55B89269" w14:textId="7D5A8DAD" w:rsidR="002F664B" w:rsidRDefault="00F0604E" w:rsidP="003844E2">
      <w:pPr>
        <w:tabs>
          <w:tab w:val="left" w:pos="1985"/>
        </w:tabs>
        <w:spacing w:after="120"/>
        <w:rPr>
          <w:rFonts w:ascii="Arial" w:hAnsi="Arial" w:cs="Arial"/>
          <w:b/>
          <w:noProof/>
        </w:rPr>
      </w:pPr>
      <w:r w:rsidRPr="00F0604E">
        <w:rPr>
          <w:rFonts w:ascii="Arial" w:hAnsi="Arial" w:cs="Arial"/>
          <w:b/>
          <w:noProof/>
        </w:rPr>
        <w:t>Malta, MT, 19th – 23rd May, 2025</w:t>
      </w:r>
    </w:p>
    <w:p w14:paraId="113A5055" w14:textId="77777777" w:rsidR="00735825" w:rsidRDefault="00735825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</w:p>
    <w:p w14:paraId="57CA4489" w14:textId="6E6C9D12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2" w:name="Source"/>
      <w:bookmarkEnd w:id="2"/>
      <w:r w:rsidRPr="008D5DAD">
        <w:rPr>
          <w:rFonts w:ascii="Arial" w:hAnsi="Arial" w:cs="Arial"/>
          <w:b/>
          <w:sz w:val="22"/>
          <w:szCs w:val="22"/>
        </w:rPr>
        <w:tab/>
      </w:r>
      <w:r w:rsidR="00502A7A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314EB9">
        <w:rPr>
          <w:rFonts w:ascii="Arial" w:hAnsi="Arial" w:cs="Arial"/>
          <w:b/>
          <w:sz w:val="22"/>
          <w:szCs w:val="22"/>
        </w:rPr>
        <w:t>2</w:t>
      </w:r>
      <w:r w:rsidR="00F0604E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.</w:t>
      </w:r>
      <w:r w:rsidR="00F0604E">
        <w:rPr>
          <w:rFonts w:ascii="Arial" w:hAnsi="Arial" w:cs="Arial"/>
          <w:b/>
          <w:sz w:val="22"/>
          <w:szCs w:val="22"/>
        </w:rPr>
        <w:t>4</w:t>
      </w:r>
      <w:r w:rsidR="00502A7A">
        <w:rPr>
          <w:rFonts w:ascii="Arial" w:hAnsi="Arial" w:cs="Arial"/>
          <w:b/>
          <w:sz w:val="22"/>
          <w:szCs w:val="22"/>
        </w:rPr>
        <w:t>.1</w:t>
      </w:r>
    </w:p>
    <w:p w14:paraId="05B413F7" w14:textId="77777777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340047DF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7745AD" w:rsidRPr="007745AD">
        <w:rPr>
          <w:rFonts w:ascii="Arial" w:hAnsi="Arial" w:cs="Arial"/>
          <w:b/>
          <w:sz w:val="22"/>
          <w:szCs w:val="22"/>
        </w:rPr>
        <w:t xml:space="preserve">On UE </w:t>
      </w:r>
      <w:r w:rsidR="005A152B">
        <w:rPr>
          <w:rFonts w:ascii="Arial" w:hAnsi="Arial" w:cs="Arial"/>
          <w:b/>
          <w:sz w:val="22"/>
          <w:szCs w:val="22"/>
        </w:rPr>
        <w:t>R</w:t>
      </w:r>
      <w:r w:rsidR="005A152B" w:rsidRPr="005A152B">
        <w:rPr>
          <w:rFonts w:ascii="Arial" w:hAnsi="Arial" w:cs="Arial"/>
          <w:b/>
          <w:sz w:val="22"/>
          <w:szCs w:val="22"/>
        </w:rPr>
        <w:t>RM requirements for UE-to-UE CLI handling</w:t>
      </w:r>
    </w:p>
    <w:p w14:paraId="0207DB43" w14:textId="33676D42" w:rsidR="00D46431" w:rsidRPr="002B3D8E" w:rsidRDefault="003844E2" w:rsidP="002B3D8E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3" w:name="DocumentFor"/>
      <w:bookmarkEnd w:id="3"/>
      <w:r w:rsidR="00C63424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3E22A361" w14:textId="6DB4319C" w:rsidR="00F22A41" w:rsidRPr="00071389" w:rsidRDefault="00083414" w:rsidP="0001496E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</w:pPr>
      <w:r w:rsidRPr="00071389">
        <w:t xml:space="preserve">In </w:t>
      </w:r>
      <w:r w:rsidR="00F22A41" w:rsidRPr="00071389">
        <w:t xml:space="preserve">the </w:t>
      </w:r>
      <w:r w:rsidR="007D5361" w:rsidRPr="00071389">
        <w:t xml:space="preserve">latest </w:t>
      </w:r>
      <w:r w:rsidR="00F22A41" w:rsidRPr="00071389">
        <w:t>R19 SBFD WI</w:t>
      </w:r>
      <w:r w:rsidR="007D5361" w:rsidRPr="00071389">
        <w:t xml:space="preserve"> [1]</w:t>
      </w:r>
      <w:r w:rsidR="00F22A41" w:rsidRPr="00071389">
        <w:t>, there is RAN4 objective on UE CLI measurement and reporting,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2A41" w:rsidRPr="00071389" w14:paraId="2984296F" w14:textId="77777777" w:rsidTr="00F22A41">
        <w:tc>
          <w:tcPr>
            <w:tcW w:w="9631" w:type="dxa"/>
          </w:tcPr>
          <w:p w14:paraId="308D8FEF" w14:textId="77777777" w:rsidR="00F22A41" w:rsidRPr="00071389" w:rsidRDefault="00F22A41" w:rsidP="00F22A41">
            <w:pPr>
              <w:numPr>
                <w:ilvl w:val="2"/>
                <w:numId w:val="57"/>
              </w:numPr>
              <w:tabs>
                <w:tab w:val="clear" w:pos="2160"/>
              </w:tabs>
              <w:spacing w:after="160" w:line="256" w:lineRule="auto"/>
              <w:ind w:left="51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L1 based UE-to-UE CLI measurement and reporting based on existing CSI framework, including [RAN1, RAN2, RAN4]</w:t>
            </w:r>
          </w:p>
          <w:p w14:paraId="41D79858" w14:textId="77777777" w:rsidR="00F22A41" w:rsidRPr="00071389" w:rsidRDefault="00F22A41" w:rsidP="00F22A41">
            <w:pPr>
              <w:numPr>
                <w:ilvl w:val="3"/>
                <w:numId w:val="57"/>
              </w:numPr>
              <w:tabs>
                <w:tab w:val="clear" w:pos="2880"/>
              </w:tabs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Periodic, semi-persistent, or aperiodic measurement resource (set), i.e., SRS-RSRP resource or CLI-RSSI resource, and configuration/determination of ‘</w:t>
            </w:r>
            <w:proofErr w:type="spellStart"/>
            <w:r w:rsidRPr="00071389">
              <w:rPr>
                <w:rFonts w:eastAsia="Malgun Gothic"/>
                <w:lang w:eastAsia="ko-KR"/>
              </w:rPr>
              <w:t>typeD</w:t>
            </w:r>
            <w:proofErr w:type="spellEnd"/>
            <w:r w:rsidRPr="00071389">
              <w:rPr>
                <w:rFonts w:eastAsia="Malgun Gothic"/>
                <w:lang w:eastAsia="ko-KR"/>
              </w:rPr>
              <w:t>’ QCL assumptions for the CLI measurement resource</w:t>
            </w:r>
          </w:p>
          <w:p w14:paraId="06FC3D9E" w14:textId="77777777" w:rsidR="00F22A41" w:rsidRPr="00071389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At least aperiodic reporting</w:t>
            </w:r>
          </w:p>
          <w:p w14:paraId="15D47B1E" w14:textId="77777777" w:rsidR="00F22A41" w:rsidRPr="00071389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New report quantities, e.g., L1-SRS-RSRP, L1-CLI-RSSI and/or measurement resource indices</w:t>
            </w:r>
          </w:p>
          <w:p w14:paraId="1383E187" w14:textId="77777777" w:rsidR="00F22A41" w:rsidRPr="00071389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 xml:space="preserve">UCI bits generation </w:t>
            </w:r>
          </w:p>
          <w:p w14:paraId="456FB14A" w14:textId="77777777" w:rsidR="00F22A41" w:rsidRPr="00071389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Priority rules for multiple CSI reporting</w:t>
            </w:r>
          </w:p>
          <w:p w14:paraId="68F13507" w14:textId="77777777" w:rsidR="00F22A41" w:rsidRPr="00071389" w:rsidRDefault="00F22A41" w:rsidP="00F22A41">
            <w:pPr>
              <w:numPr>
                <w:ilvl w:val="3"/>
                <w:numId w:val="57"/>
              </w:numPr>
              <w:tabs>
                <w:tab w:val="left" w:pos="1440"/>
                <w:tab w:val="left" w:pos="2160"/>
              </w:tabs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hint="eastAsia"/>
              </w:rPr>
              <w:t>C</w:t>
            </w:r>
            <w:r w:rsidRPr="00071389">
              <w:t>LI measurement accuracy requirement</w:t>
            </w:r>
          </w:p>
          <w:p w14:paraId="1B65A452" w14:textId="77777777" w:rsidR="00F22A41" w:rsidRPr="00071389" w:rsidRDefault="00F22A41" w:rsidP="00F22A41">
            <w:pPr>
              <w:numPr>
                <w:ilvl w:val="0"/>
                <w:numId w:val="57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 xml:space="preserve">Notes: Following are assumed for L1 based UE-to-UE CLI measurement and reporting </w:t>
            </w:r>
          </w:p>
          <w:p w14:paraId="255DA306" w14:textId="77777777" w:rsidR="00F22A41" w:rsidRPr="00071389" w:rsidRDefault="00F22A41" w:rsidP="00F22A41">
            <w:pPr>
              <w:numPr>
                <w:ilvl w:val="1"/>
                <w:numId w:val="57"/>
              </w:numPr>
              <w:tabs>
                <w:tab w:val="clear" w:pos="144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 xml:space="preserve">The measurement resources for SRS-RSRP are based on the existing legacy RS patterns. No specification impact for SRS configuration information exchange between </w:t>
            </w:r>
            <w:proofErr w:type="spellStart"/>
            <w:r w:rsidRPr="00071389">
              <w:rPr>
                <w:rFonts w:eastAsia="Malgun Gothic"/>
                <w:lang w:eastAsia="ko-KR"/>
              </w:rPr>
              <w:t>gNBs</w:t>
            </w:r>
            <w:proofErr w:type="spellEnd"/>
          </w:p>
          <w:p w14:paraId="1443F0BA" w14:textId="77777777" w:rsidR="00F22A41" w:rsidRPr="00071389" w:rsidRDefault="00F22A41" w:rsidP="00F22A41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Periodic and semi-persistent reporting can be considered in addition to aperiodic reporting</w:t>
            </w:r>
          </w:p>
          <w:p w14:paraId="0D76D75B" w14:textId="77777777" w:rsidR="00F22A41" w:rsidRPr="00071389" w:rsidRDefault="00F22A41" w:rsidP="00F22A41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For the new reporting quantities, at least wideband reporting is supported</w:t>
            </w:r>
          </w:p>
          <w:p w14:paraId="31F545D1" w14:textId="64C7ECF0" w:rsidR="00F22A41" w:rsidRPr="00071389" w:rsidRDefault="00F22A41" w:rsidP="00F22A41">
            <w:pPr>
              <w:numPr>
                <w:ilvl w:val="1"/>
                <w:numId w:val="57"/>
              </w:numPr>
              <w:tabs>
                <w:tab w:val="left" w:pos="720"/>
              </w:tabs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The existing CSI processing unit, CPU occupation rule and timeline for L1 beam reporting are reused for L1 UE-to-UE CLI measurement and reporting as starting point</w:t>
            </w:r>
          </w:p>
        </w:tc>
      </w:tr>
    </w:tbl>
    <w:p w14:paraId="48BECEBD" w14:textId="633D7E42" w:rsidR="0065563F" w:rsidRDefault="00314EB9" w:rsidP="0001496E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</w:pPr>
      <w:r w:rsidRPr="00071389">
        <w:t xml:space="preserve">At the last RAN4 meeting, a WF was agreed [2]. </w:t>
      </w:r>
      <w:r w:rsidR="00F22A41" w:rsidRPr="00071389">
        <w:t xml:space="preserve">In </w:t>
      </w:r>
      <w:r w:rsidR="00083414" w:rsidRPr="00071389">
        <w:t xml:space="preserve">this contribution, we </w:t>
      </w:r>
      <w:r w:rsidR="00B24743" w:rsidRPr="00071389">
        <w:t xml:space="preserve">continue to </w:t>
      </w:r>
      <w:r w:rsidR="00F22A41" w:rsidRPr="00071389">
        <w:t xml:space="preserve">share our views on the </w:t>
      </w:r>
      <w:r w:rsidR="00B24743" w:rsidRPr="00071389">
        <w:t>open issues</w:t>
      </w:r>
      <w:r w:rsidR="00F22A41" w:rsidRPr="00071389">
        <w:t>.</w:t>
      </w:r>
    </w:p>
    <w:p w14:paraId="423E4DD0" w14:textId="77777777" w:rsidR="00FC0DCE" w:rsidRDefault="00FC0DCE" w:rsidP="0001496E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</w:pPr>
    </w:p>
    <w:p w14:paraId="42E3FB41" w14:textId="2BBF79A8" w:rsidR="004C5265" w:rsidRDefault="008E7986" w:rsidP="005037D3">
      <w:pPr>
        <w:pStyle w:val="Heading1"/>
      </w:pPr>
      <w:r>
        <w:lastRenderedPageBreak/>
        <w:t>2</w:t>
      </w:r>
      <w:r>
        <w:tab/>
      </w:r>
      <w:r w:rsidR="0077432F">
        <w:t>Discussion</w:t>
      </w:r>
    </w:p>
    <w:p w14:paraId="2A060225" w14:textId="77777777" w:rsidR="00EB6DE8" w:rsidRDefault="00EB6DE8" w:rsidP="00C163A6">
      <w:pPr>
        <w:rPr>
          <w:color w:val="000000"/>
        </w:rPr>
      </w:pPr>
    </w:p>
    <w:p w14:paraId="58C76EE3" w14:textId="09085445" w:rsidR="0044681E" w:rsidRPr="00071389" w:rsidRDefault="0044681E" w:rsidP="0044681E">
      <w:pPr>
        <w:rPr>
          <w:b/>
          <w:bCs/>
          <w:color w:val="000000"/>
          <w:u w:val="single"/>
        </w:rPr>
      </w:pPr>
      <w:r w:rsidRPr="00071389">
        <w:rPr>
          <w:b/>
          <w:bCs/>
          <w:color w:val="000000"/>
          <w:u w:val="single"/>
        </w:rPr>
        <w:t>Time offset between DL timing and SRS arrival timing</w:t>
      </w:r>
    </w:p>
    <w:p w14:paraId="180E8856" w14:textId="77777777" w:rsidR="0044681E" w:rsidRPr="00071389" w:rsidRDefault="0044681E" w:rsidP="00C163A6">
      <w:pPr>
        <w:rPr>
          <w:color w:val="000000"/>
        </w:rPr>
      </w:pPr>
    </w:p>
    <w:p w14:paraId="36A98D53" w14:textId="77777777" w:rsidR="00370F17" w:rsidRDefault="00F0228A" w:rsidP="003B1820">
      <w:pPr>
        <w:spacing w:after="180"/>
      </w:pPr>
      <w:r>
        <w:t xml:space="preserve">In response to RAN4’s inquiry, RAN1 provided their views in </w:t>
      </w:r>
      <w:r w:rsidR="00370F17">
        <w:t>[3] as copied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70F17" w14:paraId="00FFA222" w14:textId="77777777" w:rsidTr="00370F17">
        <w:tc>
          <w:tcPr>
            <w:tcW w:w="9631" w:type="dxa"/>
          </w:tcPr>
          <w:p w14:paraId="6BF6B899" w14:textId="77777777" w:rsidR="00370F17" w:rsidRDefault="00370F17" w:rsidP="00370F17">
            <w:pPr>
              <w:pStyle w:val="Heading1"/>
            </w:pPr>
            <w:r>
              <w:t>1</w:t>
            </w:r>
            <w:r>
              <w:tab/>
              <w:t>Overall description</w:t>
            </w:r>
          </w:p>
          <w:p w14:paraId="7314AE7B" w14:textId="77777777" w:rsidR="00370F17" w:rsidRPr="00E17DF0" w:rsidRDefault="00370F17" w:rsidP="00370F17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</w:rPr>
              <w:t xml:space="preserve">When discussing L1 UE-to-UE CLI measurement reporting, RAN1 has not made a distinction between the two application scenarios mentioned in the RAN4 LS (intra-cell vs. inter-cell UE-to-UE L1 CLI measurement). </w:t>
            </w:r>
            <w:r w:rsidRPr="00E17DF0">
              <w:rPr>
                <w:rFonts w:ascii="Arial" w:eastAsia="Malgun Gothic" w:hAnsi="Arial" w:cs="Arial"/>
                <w:lang w:eastAsia="ko-KR"/>
              </w:rPr>
              <w:t>L1 UE-to-UE CLI measurement and reporting specified by RAN1 can be applied for both application scenarios.</w:t>
            </w:r>
          </w:p>
          <w:p w14:paraId="7B7689E9" w14:textId="77777777" w:rsidR="00370F17" w:rsidRPr="00E17DF0" w:rsidRDefault="00370F17" w:rsidP="00370F17">
            <w:pPr>
              <w:spacing w:after="120"/>
              <w:rPr>
                <w:rFonts w:ascii="Arial" w:hAnsi="Arial" w:cs="Arial"/>
                <w:iCs/>
              </w:rPr>
            </w:pPr>
            <w:r w:rsidRPr="00E17DF0">
              <w:rPr>
                <w:rFonts w:ascii="Arial" w:eastAsia="Malgun Gothic" w:hAnsi="Arial" w:cs="Arial"/>
                <w:lang w:eastAsia="ko-KR"/>
              </w:rPr>
              <w:t xml:space="preserve">For the case of intra-cell L1 SRS-RSRP measurement and reporting, </w:t>
            </w:r>
            <w:r w:rsidRPr="00E17DF0">
              <w:rPr>
                <w:rFonts w:ascii="Arial" w:hAnsi="Arial" w:cs="Arial"/>
                <w:iCs/>
              </w:rPr>
              <w:t xml:space="preserve">a victim UE may be configured with a set of SRS-RSRP measurement resources that overlap with the resources used by the aggressor UE(s) to transmit SRS since the </w:t>
            </w:r>
            <w:proofErr w:type="spellStart"/>
            <w:r w:rsidRPr="00E17DF0">
              <w:rPr>
                <w:rFonts w:ascii="Arial" w:hAnsi="Arial" w:cs="Arial"/>
                <w:iCs/>
              </w:rPr>
              <w:t>gNB</w:t>
            </w:r>
            <w:proofErr w:type="spellEnd"/>
            <w:r w:rsidRPr="00E17DF0">
              <w:rPr>
                <w:rFonts w:ascii="Arial" w:hAnsi="Arial" w:cs="Arial"/>
                <w:iCs/>
              </w:rPr>
              <w:t xml:space="preserve"> has knowledge the aggressor UE’s SRS configurations.</w:t>
            </w:r>
          </w:p>
          <w:p w14:paraId="0D9598C6" w14:textId="77777777" w:rsidR="00370F17" w:rsidRPr="00E17DF0" w:rsidRDefault="00370F17" w:rsidP="00370F17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  <w:iCs/>
              </w:rPr>
              <w:t xml:space="preserve">However, for inter-cell L1 SRS-RSRP measurement, SRS resource set configurations may need to be exchanged among </w:t>
            </w:r>
            <w:proofErr w:type="spellStart"/>
            <w:r w:rsidRPr="00E17DF0">
              <w:rPr>
                <w:rFonts w:ascii="Arial" w:hAnsi="Arial" w:cs="Arial"/>
                <w:iCs/>
              </w:rPr>
              <w:t>gNBs</w:t>
            </w:r>
            <w:proofErr w:type="spellEnd"/>
            <w:r w:rsidRPr="00E17DF0">
              <w:rPr>
                <w:rFonts w:ascii="Arial" w:hAnsi="Arial" w:cs="Arial"/>
                <w:iCs/>
              </w:rPr>
              <w:t xml:space="preserve">. But specification impact of this in </w:t>
            </w:r>
            <w:proofErr w:type="spellStart"/>
            <w:r w:rsidRPr="00E17DF0">
              <w:rPr>
                <w:rFonts w:ascii="Arial" w:hAnsi="Arial" w:cs="Arial"/>
                <w:iCs/>
              </w:rPr>
              <w:t>Xn</w:t>
            </w:r>
            <w:proofErr w:type="spellEnd"/>
            <w:r w:rsidRPr="00E17DF0">
              <w:rPr>
                <w:rFonts w:ascii="Arial" w:hAnsi="Arial" w:cs="Arial"/>
                <w:iCs/>
              </w:rPr>
              <w:t xml:space="preserve">/F1 has been excluded </w:t>
            </w:r>
            <w:proofErr w:type="gramStart"/>
            <w:r w:rsidRPr="00E17DF0">
              <w:rPr>
                <w:rFonts w:ascii="Arial" w:hAnsi="Arial" w:cs="Arial"/>
                <w:iCs/>
              </w:rPr>
              <w:t>according</w:t>
            </w:r>
            <w:proofErr w:type="gramEnd"/>
            <w:r w:rsidRPr="00E17DF0">
              <w:rPr>
                <w:rFonts w:ascii="Arial" w:hAnsi="Arial" w:cs="Arial"/>
                <w:iCs/>
              </w:rPr>
              <w:t xml:space="preserve"> the following note from the WID</w:t>
            </w:r>
          </w:p>
          <w:p w14:paraId="3F129169" w14:textId="77777777" w:rsidR="00370F17" w:rsidRPr="00E17DF0" w:rsidRDefault="00370F17" w:rsidP="00370F17">
            <w:pPr>
              <w:widowControl w:val="0"/>
              <w:numPr>
                <w:ilvl w:val="1"/>
                <w:numId w:val="59"/>
              </w:numPr>
              <w:tabs>
                <w:tab w:val="left" w:pos="881"/>
              </w:tabs>
              <w:suppressAutoHyphens/>
              <w:snapToGrid w:val="0"/>
              <w:spacing w:after="120"/>
              <w:ind w:left="879" w:right="-96" w:hanging="425"/>
              <w:rPr>
                <w:rFonts w:ascii="Arial" w:eastAsia="Malgun Gothic" w:hAnsi="Arial" w:cs="Arial"/>
                <w:lang w:eastAsia="ko-KR"/>
              </w:rPr>
            </w:pPr>
            <w:r w:rsidRPr="00E17DF0">
              <w:rPr>
                <w:rFonts w:ascii="Arial" w:eastAsia="Malgun Gothic" w:hAnsi="Arial" w:cs="Arial"/>
                <w:lang w:eastAsia="ko-KR"/>
              </w:rPr>
              <w:t xml:space="preserve">The measurement resources for SRS-RSRP are based on the existing legacy RS patterns. No specification impact for SRS configuration information exchange between </w:t>
            </w:r>
            <w:proofErr w:type="spellStart"/>
            <w:r w:rsidRPr="00E17DF0">
              <w:rPr>
                <w:rFonts w:ascii="Arial" w:eastAsia="Malgun Gothic" w:hAnsi="Arial" w:cs="Arial"/>
                <w:lang w:eastAsia="ko-KR"/>
              </w:rPr>
              <w:t>gNBs</w:t>
            </w:r>
            <w:proofErr w:type="spellEnd"/>
          </w:p>
          <w:p w14:paraId="7C9526D5" w14:textId="0E3BBB47" w:rsidR="00370F17" w:rsidRPr="00370F17" w:rsidRDefault="00370F17" w:rsidP="00370F17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</w:rPr>
              <w:t>From RAN1 perspective, intra-cell UE-to-UE L1 CLI measurement scenario can be prioritized for the requirements of L1 SRS-RSRP measurement.</w:t>
            </w:r>
          </w:p>
        </w:tc>
      </w:tr>
    </w:tbl>
    <w:p w14:paraId="7C0D0300" w14:textId="77777777" w:rsidR="00370F17" w:rsidRDefault="00370F17" w:rsidP="003B1820">
      <w:pPr>
        <w:spacing w:after="180"/>
      </w:pPr>
    </w:p>
    <w:p w14:paraId="17F49D67" w14:textId="304B62AA" w:rsidR="00370F17" w:rsidRDefault="00370F17" w:rsidP="003B1820">
      <w:pPr>
        <w:spacing w:after="180"/>
      </w:pPr>
      <w:r>
        <w:t xml:space="preserve">Given the following points from the RAN1 </w:t>
      </w:r>
      <w:proofErr w:type="gramStart"/>
      <w:r>
        <w:t>reply</w:t>
      </w:r>
      <w:proofErr w:type="gramEnd"/>
      <w:r>
        <w:t xml:space="preserve"> LS:</w:t>
      </w:r>
    </w:p>
    <w:p w14:paraId="585C1EB8" w14:textId="28FF5F8D" w:rsidR="00370F17" w:rsidRDefault="00370F17" w:rsidP="00370F17">
      <w:pPr>
        <w:pStyle w:val="ListParagraph"/>
        <w:numPr>
          <w:ilvl w:val="0"/>
          <w:numId w:val="60"/>
        </w:numPr>
        <w:spacing w:after="180"/>
      </w:pPr>
      <w:r>
        <w:t xml:space="preserve">For intra-cell L1 SRS-RSRP measurement and reporting, a victim UE may be configured with a set of SRS-RSRP measurement resources that overlap with the resources used by the aggressor UE(s) to transmit SRS since the </w:t>
      </w:r>
      <w:proofErr w:type="spellStart"/>
      <w:r>
        <w:t>gNB</w:t>
      </w:r>
      <w:proofErr w:type="spellEnd"/>
      <w:r>
        <w:t xml:space="preserve"> has knowledge the aggressor UE’s SRS configurations. However, for inter-cell L1 SRS-RSRP measurement, SRS resource set configurations may need to be exchanged among </w:t>
      </w:r>
      <w:proofErr w:type="spellStart"/>
      <w:r>
        <w:t>gNBs</w:t>
      </w:r>
      <w:proofErr w:type="spellEnd"/>
      <w:r>
        <w:t xml:space="preserve">. But specification impact of this in </w:t>
      </w:r>
      <w:proofErr w:type="spellStart"/>
      <w:r>
        <w:t>Xn</w:t>
      </w:r>
      <w:proofErr w:type="spellEnd"/>
      <w:r>
        <w:t>/F1 has been excluded.</w:t>
      </w:r>
    </w:p>
    <w:p w14:paraId="1B458963" w14:textId="19ACB4EF" w:rsidR="00370F17" w:rsidRDefault="00370F17" w:rsidP="00370F17">
      <w:pPr>
        <w:pStyle w:val="ListParagraph"/>
        <w:numPr>
          <w:ilvl w:val="0"/>
          <w:numId w:val="60"/>
        </w:numPr>
        <w:spacing w:after="180"/>
      </w:pPr>
      <w:r w:rsidRPr="00370F17">
        <w:t>From RAN1 perspective, intra-cell UE-to-UE L1 CLI measurement scenario can be prioritized for the requirements of L1 SRS-RSRP measurement.</w:t>
      </w:r>
    </w:p>
    <w:p w14:paraId="75492504" w14:textId="170393FA" w:rsidR="00C57B88" w:rsidRPr="00156DF8" w:rsidRDefault="00370F17" w:rsidP="00156DF8">
      <w:pPr>
        <w:spacing w:after="180"/>
      </w:pPr>
      <w:r>
        <w:t xml:space="preserve">We think it is reasonable that RAN4 specify requirements for intra-cell case only. As a result, the </w:t>
      </w:r>
      <w:r w:rsidRPr="00370F17">
        <w:t>cell phase synchronization error of 3us</w:t>
      </w:r>
      <w:r>
        <w:t xml:space="preserve"> is not considered in the </w:t>
      </w:r>
      <w:r w:rsidR="003B1820" w:rsidRPr="00071389">
        <w:t xml:space="preserve">time offset </w:t>
      </w:r>
      <w:r w:rsidR="003B1820" w:rsidRPr="00071389">
        <w:rPr>
          <w:rFonts w:hint="eastAsia"/>
        </w:rPr>
        <w:t xml:space="preserve">between DL </w:t>
      </w:r>
      <w:r w:rsidR="003B1820" w:rsidRPr="00071389">
        <w:t xml:space="preserve">reference </w:t>
      </w:r>
      <w:r w:rsidR="003B1820" w:rsidRPr="00071389">
        <w:rPr>
          <w:rFonts w:hint="eastAsia"/>
        </w:rPr>
        <w:t>timing in the serving cell and SRS arrival time</w:t>
      </w:r>
      <w:r>
        <w:t xml:space="preserve">. More specifically, the time offset is </w:t>
      </w:r>
      <w:r w:rsidR="003B1820" w:rsidRPr="00071389">
        <w:rPr>
          <w:rFonts w:hint="eastAsia"/>
        </w:rPr>
        <w:t xml:space="preserve">no larger than </w:t>
      </w:r>
      <w:proofErr w:type="spellStart"/>
      <w:r w:rsidR="003B1820" w:rsidRPr="00071389">
        <w:rPr>
          <w:rFonts w:hint="eastAsia"/>
        </w:rPr>
        <w:t>T</w:t>
      </w:r>
      <w:r w:rsidR="003B1820" w:rsidRPr="00071389">
        <w:rPr>
          <w:rFonts w:hint="eastAsia"/>
          <w:vertAlign w:val="subscript"/>
        </w:rPr>
        <w:t>error_SRS_RSRP</w:t>
      </w:r>
      <w:proofErr w:type="spellEnd"/>
      <w:r w:rsidR="003B1820" w:rsidRPr="00071389">
        <w:t xml:space="preserve">, where </w:t>
      </w:r>
      <w:proofErr w:type="spellStart"/>
      <w:r w:rsidR="003B1820" w:rsidRPr="00071389">
        <w:rPr>
          <w:rFonts w:hint="eastAsia"/>
        </w:rPr>
        <w:t>T</w:t>
      </w:r>
      <w:r w:rsidR="003B1820" w:rsidRPr="00071389">
        <w:rPr>
          <w:rFonts w:hint="eastAsia"/>
          <w:vertAlign w:val="subscript"/>
        </w:rPr>
        <w:t>error_SRS_RSRP</w:t>
      </w:r>
      <w:proofErr w:type="spellEnd"/>
      <w:r w:rsidR="003B1820" w:rsidRPr="00071389">
        <w:rPr>
          <w:rFonts w:hint="eastAsia"/>
        </w:rPr>
        <w:t xml:space="preserve"> is T</w:t>
      </w:r>
      <w:r w:rsidR="003B1820" w:rsidRPr="00071389">
        <w:rPr>
          <w:rFonts w:hint="eastAsia"/>
          <w:vertAlign w:val="subscript"/>
        </w:rPr>
        <w:t>C</w:t>
      </w:r>
      <w:r w:rsidR="003B1820" w:rsidRPr="00071389">
        <w:rPr>
          <w:rFonts w:hint="eastAsia"/>
        </w:rPr>
        <w:t xml:space="preserve"> × </w:t>
      </w:r>
      <w:proofErr w:type="spellStart"/>
      <w:r w:rsidR="003B1820" w:rsidRPr="00071389">
        <w:rPr>
          <w:rFonts w:hint="eastAsia"/>
        </w:rPr>
        <w:t>N</w:t>
      </w:r>
      <w:r w:rsidR="003B1820" w:rsidRPr="00071389">
        <w:rPr>
          <w:rFonts w:hint="eastAsia"/>
          <w:vertAlign w:val="subscript"/>
        </w:rPr>
        <w:t>TA_offset</w:t>
      </w:r>
      <w:proofErr w:type="spellEnd"/>
      <w:r w:rsidR="003B1820" w:rsidRPr="00071389">
        <w:rPr>
          <w:rFonts w:hint="eastAsia"/>
        </w:rPr>
        <w:t xml:space="preserve"> + </w:t>
      </w:r>
      <w:r>
        <w:t>1</w:t>
      </w:r>
      <w:r w:rsidR="003B1820" w:rsidRPr="00071389">
        <w:rPr>
          <w:rFonts w:hint="eastAsia"/>
        </w:rPr>
        <w:t xml:space="preserve">.67us for FR1 or </w:t>
      </w:r>
      <w:r w:rsidR="003B1820" w:rsidRPr="00071389">
        <w:t>T</w:t>
      </w:r>
      <w:r w:rsidR="003B1820" w:rsidRPr="00071389">
        <w:rPr>
          <w:vertAlign w:val="subscript"/>
        </w:rPr>
        <w:t>C</w:t>
      </w:r>
      <w:r w:rsidR="003B1820" w:rsidRPr="00071389">
        <w:t xml:space="preserve"> × </w:t>
      </w:r>
      <w:proofErr w:type="spellStart"/>
      <w:r w:rsidR="003B1820" w:rsidRPr="00071389">
        <w:t>N</w:t>
      </w:r>
      <w:r w:rsidR="003B1820" w:rsidRPr="00071389">
        <w:rPr>
          <w:vertAlign w:val="subscript"/>
        </w:rPr>
        <w:t>TA_offset</w:t>
      </w:r>
      <w:proofErr w:type="spellEnd"/>
      <w:r w:rsidR="003B1820" w:rsidRPr="00071389">
        <w:t xml:space="preserve"> + </w:t>
      </w:r>
      <w:r w:rsidR="007E6698">
        <w:t>0</w:t>
      </w:r>
      <w:r w:rsidR="003B1820" w:rsidRPr="00071389">
        <w:t>.67us for FR2</w:t>
      </w:r>
      <w:r w:rsidR="007E6698">
        <w:t>.</w:t>
      </w:r>
    </w:p>
    <w:p w14:paraId="5A284EF1" w14:textId="77777777" w:rsidR="00096611" w:rsidRPr="00071389" w:rsidRDefault="00096611" w:rsidP="00C163A6">
      <w:pPr>
        <w:rPr>
          <w:b/>
          <w:bCs/>
          <w:i/>
          <w:iCs/>
        </w:rPr>
      </w:pPr>
    </w:p>
    <w:p w14:paraId="18BA9671" w14:textId="33C27CF0" w:rsidR="001B034B" w:rsidRPr="00071389" w:rsidRDefault="00096611" w:rsidP="001B034B">
      <w:pPr>
        <w:rPr>
          <w:b/>
          <w:bCs/>
          <w:i/>
          <w:iCs/>
        </w:rPr>
      </w:pPr>
      <w:r w:rsidRPr="00071389">
        <w:rPr>
          <w:b/>
          <w:bCs/>
          <w:i/>
          <w:iCs/>
        </w:rPr>
        <w:t xml:space="preserve">Proposal </w:t>
      </w:r>
      <w:r w:rsidR="00B477B6">
        <w:rPr>
          <w:b/>
          <w:bCs/>
          <w:i/>
          <w:iCs/>
        </w:rPr>
        <w:t>1</w:t>
      </w:r>
      <w:r w:rsidRPr="00071389">
        <w:rPr>
          <w:b/>
          <w:bCs/>
          <w:i/>
          <w:iCs/>
        </w:rPr>
        <w:t xml:space="preserve">: </w:t>
      </w:r>
      <w:r w:rsidR="00B61A75" w:rsidRPr="00B61A75">
        <w:rPr>
          <w:b/>
          <w:bCs/>
          <w:i/>
          <w:iCs/>
        </w:rPr>
        <w:t>Per RAN1 LS that from RAN1 perspective, intra-cell UE-to-UE L1 CLI measurement scenario can be prioritized for the requirements of L1 SRS-RSRP measurement, it is proposed that RAN4 focuses on requirements for Intra-cell UE-to-UE L1 CLI measurement scenario.</w:t>
      </w:r>
    </w:p>
    <w:p w14:paraId="05786433" w14:textId="77777777" w:rsidR="00825B8F" w:rsidRDefault="00825B8F" w:rsidP="00B81E77">
      <w:pPr>
        <w:rPr>
          <w:b/>
          <w:bCs/>
          <w:i/>
          <w:iCs/>
          <w:sz w:val="20"/>
          <w:szCs w:val="20"/>
        </w:rPr>
      </w:pPr>
    </w:p>
    <w:p w14:paraId="38BE03C4" w14:textId="77777777" w:rsidR="00EF4436" w:rsidRDefault="00EF4436" w:rsidP="00B81E77">
      <w:pPr>
        <w:rPr>
          <w:b/>
          <w:bCs/>
          <w:i/>
          <w:iCs/>
          <w:sz w:val="20"/>
          <w:szCs w:val="20"/>
        </w:rPr>
      </w:pPr>
    </w:p>
    <w:p w14:paraId="7C10BE3C" w14:textId="6827A783" w:rsidR="00770D60" w:rsidRDefault="009F11BE" w:rsidP="00B81E77">
      <w:r>
        <w:rPr>
          <w:b/>
          <w:bCs/>
          <w:color w:val="000000"/>
          <w:u w:val="single"/>
        </w:rPr>
        <w:t>Scheduling restriction</w:t>
      </w:r>
    </w:p>
    <w:p w14:paraId="0C04F2E0" w14:textId="77777777" w:rsidR="00770D60" w:rsidRDefault="00770D60" w:rsidP="00B81E77"/>
    <w:p w14:paraId="7F155313" w14:textId="3C83E7AB" w:rsidR="00EF4436" w:rsidRDefault="00770D60" w:rsidP="00B81E77">
      <w:r>
        <w:t xml:space="preserve">Regarding </w:t>
      </w:r>
      <w:r w:rsidR="009F11BE">
        <w:t>scheduling restriction</w:t>
      </w:r>
      <w:r>
        <w:t>, the following agreements were captured in the WF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F17F7" w14:paraId="351DCC43" w14:textId="77777777" w:rsidTr="00AF17F7">
        <w:tc>
          <w:tcPr>
            <w:tcW w:w="9631" w:type="dxa"/>
          </w:tcPr>
          <w:p w14:paraId="5A6F7BAD" w14:textId="77777777" w:rsidR="00AF17F7" w:rsidRDefault="00AF17F7" w:rsidP="00AF17F7">
            <w:pPr>
              <w:pStyle w:val="Heading4"/>
              <w:ind w:left="864" w:hanging="864"/>
            </w:pPr>
            <w:r w:rsidRPr="00805BE8">
              <w:t xml:space="preserve">Issue </w:t>
            </w:r>
            <w:r>
              <w:t>1-2-2</w:t>
            </w:r>
            <w:r w:rsidRPr="00805BE8">
              <w:t xml:space="preserve">: </w:t>
            </w:r>
            <w:r>
              <w:t xml:space="preserve">Scheduling restriction (for </w:t>
            </w:r>
            <w:r w:rsidRPr="009F11BE">
              <w:t>L1-SRS-RSRP</w:t>
            </w:r>
            <w:r>
              <w:t>)</w:t>
            </w:r>
          </w:p>
          <w:p w14:paraId="01E89323" w14:textId="77777777" w:rsidR="00AF17F7" w:rsidRDefault="00AF17F7" w:rsidP="00AF17F7">
            <w:pPr>
              <w:pStyle w:val="ListParagraph"/>
              <w:numPr>
                <w:ilvl w:val="0"/>
                <w:numId w:val="36"/>
              </w:numPr>
              <w:spacing w:after="120"/>
              <w:ind w:left="720"/>
              <w:contextualSpacing w:val="0"/>
              <w:rPr>
                <w:rFonts w:eastAsia="SimSun"/>
                <w:color w:val="0070C0"/>
              </w:rPr>
            </w:pPr>
            <w:r>
              <w:rPr>
                <w:rFonts w:eastAsia="SimSun"/>
                <w:color w:val="0070C0"/>
              </w:rPr>
              <w:t>Agreement (online session on Monday with update)</w:t>
            </w:r>
          </w:p>
          <w:p w14:paraId="52615FC9" w14:textId="77777777" w:rsidR="00AF17F7" w:rsidRPr="00E63ECD" w:rsidRDefault="00AF17F7" w:rsidP="00AF17F7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contextualSpacing w:val="0"/>
              <w:textAlignment w:val="baseline"/>
              <w:rPr>
                <w:rFonts w:eastAsia="SimSun"/>
              </w:rPr>
            </w:pPr>
            <w:r w:rsidRPr="00E63ECD">
              <w:rPr>
                <w:rFonts w:eastAsia="SimSun"/>
              </w:rPr>
              <w:t>For UL,</w:t>
            </w:r>
            <w:r w:rsidRPr="00E63ECD">
              <w:t xml:space="preserve"> </w:t>
            </w:r>
          </w:p>
          <w:p w14:paraId="7CA47317" w14:textId="77777777" w:rsidR="00AF17F7" w:rsidRPr="00E63ECD" w:rsidRDefault="00AF17F7" w:rsidP="00AF17F7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</w:rPr>
            </w:pPr>
            <w:r w:rsidRPr="00E63ECD">
              <w:rPr>
                <w:rFonts w:eastAsia="SimSun"/>
              </w:rPr>
              <w:t xml:space="preserve">Scheduling restrictions always apply, for both FR1 and FR2. </w:t>
            </w:r>
          </w:p>
          <w:p w14:paraId="4BE03EBA" w14:textId="77777777" w:rsidR="00AF17F7" w:rsidRPr="00E63ECD" w:rsidRDefault="00AF17F7" w:rsidP="00AF17F7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</w:rPr>
            </w:pPr>
            <w:r w:rsidRPr="00E63ECD">
              <w:rPr>
                <w:rFonts w:eastAsia="SimSun"/>
              </w:rPr>
              <w:t>The restricted symbols include symbols for SRS resource and Y symbols before, where Y is re-using same number as R16 requirements.</w:t>
            </w:r>
          </w:p>
          <w:p w14:paraId="74D34BB2" w14:textId="77777777" w:rsidR="00AF17F7" w:rsidRPr="00E63ECD" w:rsidRDefault="00AF17F7" w:rsidP="00AF17F7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</w:rPr>
            </w:pPr>
            <w:r w:rsidRPr="00E63ECD">
              <w:rPr>
                <w:rFonts w:eastAsia="SimSun"/>
              </w:rPr>
              <w:t>For the symbols after the SRS resource, not define scheduling restriction on symbols after symbols for SRS resource in TS 38.133, with the understanding that the UL/DL switching time is covered by RAN1 specification TS 38.211.</w:t>
            </w:r>
          </w:p>
          <w:p w14:paraId="690BDB9B" w14:textId="77777777" w:rsidR="00AF17F7" w:rsidRPr="00E63ECD" w:rsidRDefault="00AF17F7" w:rsidP="00AF17F7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contextualSpacing w:val="0"/>
              <w:textAlignment w:val="baseline"/>
              <w:rPr>
                <w:rFonts w:eastAsia="SimSun"/>
              </w:rPr>
            </w:pPr>
            <w:r w:rsidRPr="00E63ECD">
              <w:rPr>
                <w:rFonts w:eastAsia="SimSun"/>
              </w:rPr>
              <w:t>For DL,</w:t>
            </w:r>
          </w:p>
          <w:p w14:paraId="06F4B163" w14:textId="77777777" w:rsidR="00AF17F7" w:rsidRPr="00E63ECD" w:rsidRDefault="00AF17F7" w:rsidP="00AF17F7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</w:rPr>
            </w:pPr>
            <w:r w:rsidRPr="00E63ECD">
              <w:rPr>
                <w:rFonts w:eastAsia="SimSun"/>
              </w:rPr>
              <w:t xml:space="preserve">if UE </w:t>
            </w:r>
            <w:proofErr w:type="gramStart"/>
            <w:r w:rsidRPr="00E63ECD">
              <w:rPr>
                <w:rFonts w:eastAsia="SimSun"/>
              </w:rPr>
              <w:t>is able to</w:t>
            </w:r>
            <w:proofErr w:type="gramEnd"/>
            <w:r w:rsidRPr="00E63ECD">
              <w:rPr>
                <w:rFonts w:eastAsia="SimSun"/>
              </w:rPr>
              <w:t xml:space="preserve"> support FDM-ed DL reception and SRS measurement, scheduling restriction does not apply except when SRS resources are not </w:t>
            </w:r>
            <w:proofErr w:type="spellStart"/>
            <w:r w:rsidRPr="00E63ECD">
              <w:rPr>
                <w:rFonts w:eastAsia="SimSun"/>
              </w:rPr>
              <w:t>TypeD</w:t>
            </w:r>
            <w:proofErr w:type="spellEnd"/>
            <w:r w:rsidRPr="00E63ECD">
              <w:rPr>
                <w:rFonts w:eastAsia="SimSun"/>
              </w:rPr>
              <w:t xml:space="preserve"> QCL-ed with PDCCH/PDSCH in FR2, otherwise (if UE does not support the capability), scheduling restriction applies.</w:t>
            </w:r>
          </w:p>
          <w:p w14:paraId="7445E1E7" w14:textId="77777777" w:rsidR="00AF17F7" w:rsidRPr="00E63ECD" w:rsidRDefault="00AF17F7" w:rsidP="00AF17F7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</w:rPr>
            </w:pPr>
            <w:r w:rsidRPr="00E63ECD">
              <w:rPr>
                <w:rFonts w:eastAsia="SimSun"/>
              </w:rPr>
              <w:t>The restricted symbols include symbols for SRS resource and Y symbols before symbols for SRS resource, where Y is re-using same number as R16 requirements.</w:t>
            </w:r>
          </w:p>
          <w:p w14:paraId="6A50B432" w14:textId="37F84AF0" w:rsidR="00AF17F7" w:rsidRDefault="00AF17F7" w:rsidP="00AF17F7">
            <w:r w:rsidRPr="00AF17F7">
              <w:rPr>
                <w:rFonts w:eastAsia="SimSun"/>
                <w:highlight w:val="yellow"/>
              </w:rPr>
              <w:t xml:space="preserve">FFS whether restricted symbol(s) is needed for the symbol(s) after SRS resource to consider the switching between UL </w:t>
            </w:r>
            <w:proofErr w:type="spellStart"/>
            <w:r w:rsidRPr="00AF17F7">
              <w:rPr>
                <w:rFonts w:eastAsia="SimSun"/>
                <w:highlight w:val="yellow"/>
              </w:rPr>
              <w:t>subband</w:t>
            </w:r>
            <w:proofErr w:type="spellEnd"/>
            <w:r w:rsidRPr="00AF17F7">
              <w:rPr>
                <w:rFonts w:eastAsia="SimSun"/>
                <w:highlight w:val="yellow"/>
              </w:rPr>
              <w:t xml:space="preserve"> and DL </w:t>
            </w:r>
            <w:proofErr w:type="spellStart"/>
            <w:r w:rsidRPr="00AF17F7">
              <w:rPr>
                <w:rFonts w:eastAsia="SimSun"/>
                <w:highlight w:val="yellow"/>
              </w:rPr>
              <w:t>subband</w:t>
            </w:r>
            <w:proofErr w:type="spellEnd"/>
            <w:r w:rsidRPr="00AF17F7">
              <w:rPr>
                <w:rFonts w:eastAsia="SimSun"/>
                <w:highlight w:val="yellow"/>
              </w:rPr>
              <w:t>.</w:t>
            </w:r>
          </w:p>
        </w:tc>
      </w:tr>
    </w:tbl>
    <w:p w14:paraId="5E556140" w14:textId="77777777" w:rsidR="00AF17F7" w:rsidRDefault="00AF17F7" w:rsidP="00B81E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0D60" w14:paraId="3FF43208" w14:textId="77777777" w:rsidTr="00770D60">
        <w:tc>
          <w:tcPr>
            <w:tcW w:w="9631" w:type="dxa"/>
          </w:tcPr>
          <w:p w14:paraId="16940431" w14:textId="38352BF3" w:rsidR="003A569B" w:rsidRDefault="003A569B" w:rsidP="003A569B">
            <w:pPr>
              <w:pStyle w:val="Heading4"/>
              <w:ind w:left="864" w:hanging="864"/>
            </w:pPr>
            <w:r w:rsidRPr="00805BE8">
              <w:lastRenderedPageBreak/>
              <w:t xml:space="preserve">Issue </w:t>
            </w:r>
            <w:r>
              <w:t>1-3-2</w:t>
            </w:r>
            <w:r w:rsidRPr="00805BE8">
              <w:t xml:space="preserve">: </w:t>
            </w:r>
            <w:r>
              <w:t xml:space="preserve">Scheduling restriction (for </w:t>
            </w:r>
            <w:r w:rsidRPr="003A569B">
              <w:t>L1-CLI-RSSI</w:t>
            </w:r>
            <w:r>
              <w:t>)</w:t>
            </w:r>
          </w:p>
          <w:p w14:paraId="477182CC" w14:textId="77777777" w:rsidR="003A569B" w:rsidRDefault="003A569B" w:rsidP="003A569B">
            <w:pPr>
              <w:pStyle w:val="ListParagraph"/>
              <w:numPr>
                <w:ilvl w:val="0"/>
                <w:numId w:val="36"/>
              </w:numPr>
              <w:spacing w:after="120"/>
              <w:ind w:left="720"/>
              <w:contextualSpacing w:val="0"/>
              <w:rPr>
                <w:rFonts w:eastAsia="SimSun"/>
                <w:color w:val="0070C0"/>
              </w:rPr>
            </w:pPr>
            <w:r>
              <w:rPr>
                <w:rFonts w:eastAsia="SimSun"/>
                <w:color w:val="0070C0"/>
              </w:rPr>
              <w:t>Agreements (</w:t>
            </w:r>
            <w:proofErr w:type="spellStart"/>
            <w:r>
              <w:rPr>
                <w:rFonts w:eastAsia="SimSun"/>
                <w:color w:val="0070C0"/>
              </w:rPr>
              <w:t>adhoc</w:t>
            </w:r>
            <w:proofErr w:type="spellEnd"/>
            <w:r>
              <w:rPr>
                <w:rFonts w:eastAsia="SimSun"/>
                <w:color w:val="0070C0"/>
              </w:rPr>
              <w:t xml:space="preserve"> session on Tuesday with addition)</w:t>
            </w:r>
          </w:p>
          <w:p w14:paraId="68B3B262" w14:textId="77777777" w:rsidR="003A569B" w:rsidRPr="00650882" w:rsidRDefault="003A569B" w:rsidP="003A569B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contextualSpacing w:val="0"/>
              <w:textAlignment w:val="baseline"/>
              <w:rPr>
                <w:rFonts w:eastAsia="SimSun"/>
              </w:rPr>
            </w:pPr>
            <w:r w:rsidRPr="00650882">
              <w:rPr>
                <w:rFonts w:eastAsia="SimSun"/>
              </w:rPr>
              <w:t>Method #1:</w:t>
            </w:r>
          </w:p>
          <w:p w14:paraId="50CF577B" w14:textId="77777777" w:rsidR="003A569B" w:rsidRPr="00650882" w:rsidRDefault="003A569B" w:rsidP="003A569B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</w:rPr>
            </w:pPr>
            <w:r w:rsidRPr="00650882">
              <w:rPr>
                <w:rFonts w:eastAsia="SimSun"/>
              </w:rPr>
              <w:t>For UL,</w:t>
            </w:r>
          </w:p>
          <w:p w14:paraId="3D5BE984" w14:textId="77777777" w:rsidR="003A569B" w:rsidRPr="00650882" w:rsidRDefault="003A569B" w:rsidP="003A569B">
            <w:pPr>
              <w:pStyle w:val="ListParagraph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</w:rPr>
            </w:pPr>
            <w:r w:rsidRPr="00650882">
              <w:rPr>
                <w:rFonts w:eastAsia="SimSun"/>
              </w:rPr>
              <w:t xml:space="preserve">Scheduling restrictions always apply, for both FR1 and FR2. </w:t>
            </w:r>
          </w:p>
          <w:p w14:paraId="0A1A5302" w14:textId="77777777" w:rsidR="003A569B" w:rsidRPr="00650882" w:rsidRDefault="003A569B" w:rsidP="003A569B">
            <w:pPr>
              <w:pStyle w:val="ListParagraph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</w:rPr>
            </w:pPr>
            <w:r w:rsidRPr="00650882">
              <w:rPr>
                <w:rFonts w:eastAsia="SimSun"/>
              </w:rPr>
              <w:t xml:space="preserve">The restricted symbols include symbols for RSSI resource. </w:t>
            </w:r>
          </w:p>
          <w:p w14:paraId="2EEF3657" w14:textId="77777777" w:rsidR="003A569B" w:rsidRPr="00650882" w:rsidRDefault="003A569B" w:rsidP="003A569B">
            <w:pPr>
              <w:pStyle w:val="ListParagraph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</w:rPr>
            </w:pPr>
            <w:r w:rsidRPr="00650882">
              <w:rPr>
                <w:rFonts w:eastAsia="SimSun"/>
              </w:rPr>
              <w:t>Do not define scheduling restriction on symbols after symbols for RSSI resource, with the understanding that the UL/DL switching time is covered by RAN1 specification TS 38.211 clause 4.3.2</w:t>
            </w:r>
          </w:p>
          <w:p w14:paraId="2A046D71" w14:textId="77777777" w:rsidR="003A569B" w:rsidRPr="00650882" w:rsidRDefault="003A569B" w:rsidP="003A569B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</w:rPr>
            </w:pPr>
            <w:r w:rsidRPr="00650882">
              <w:rPr>
                <w:rFonts w:eastAsia="SimSun"/>
              </w:rPr>
              <w:t xml:space="preserve">For DL, </w:t>
            </w:r>
          </w:p>
          <w:p w14:paraId="06E7469F" w14:textId="77777777" w:rsidR="003A569B" w:rsidRPr="00650882" w:rsidRDefault="003A569B" w:rsidP="003A569B">
            <w:pPr>
              <w:pStyle w:val="ListParagraph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</w:rPr>
            </w:pPr>
            <w:r w:rsidRPr="00650882">
              <w:rPr>
                <w:rFonts w:eastAsia="SimSun"/>
              </w:rPr>
              <w:t xml:space="preserve">Scheduling restriction does not apply except when RSSI resources are not </w:t>
            </w:r>
            <w:proofErr w:type="spellStart"/>
            <w:r w:rsidRPr="00650882">
              <w:rPr>
                <w:rFonts w:eastAsia="SimSun"/>
              </w:rPr>
              <w:t>TypeD</w:t>
            </w:r>
            <w:proofErr w:type="spellEnd"/>
            <w:r w:rsidRPr="00650882">
              <w:rPr>
                <w:rFonts w:eastAsia="SimSun"/>
              </w:rPr>
              <w:t xml:space="preserve"> QCL-ed with PDCCH/PDSCH in FR2, the restricted symbols include symbols for RSSI resource</w:t>
            </w:r>
          </w:p>
          <w:p w14:paraId="718CE892" w14:textId="77777777" w:rsidR="003A569B" w:rsidRPr="00650882" w:rsidRDefault="003A569B" w:rsidP="003A569B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contextualSpacing w:val="0"/>
              <w:textAlignment w:val="baseline"/>
              <w:rPr>
                <w:rFonts w:eastAsia="SimSun"/>
              </w:rPr>
            </w:pPr>
            <w:r w:rsidRPr="00650882">
              <w:rPr>
                <w:rFonts w:eastAsia="SimSun"/>
              </w:rPr>
              <w:t>Method #3:</w:t>
            </w:r>
          </w:p>
          <w:p w14:paraId="45C32CB0" w14:textId="77777777" w:rsidR="003A569B" w:rsidRPr="00650882" w:rsidRDefault="003A569B" w:rsidP="003A569B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</w:rPr>
            </w:pPr>
            <w:r w:rsidRPr="00650882">
              <w:rPr>
                <w:rFonts w:eastAsia="SimSun"/>
              </w:rPr>
              <w:t>For UL,</w:t>
            </w:r>
          </w:p>
          <w:p w14:paraId="6B963B52" w14:textId="77777777" w:rsidR="003A569B" w:rsidRPr="00650882" w:rsidRDefault="003A569B" w:rsidP="003A569B">
            <w:pPr>
              <w:pStyle w:val="ListParagraph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</w:rPr>
            </w:pPr>
            <w:r w:rsidRPr="00650882">
              <w:rPr>
                <w:rFonts w:eastAsia="SimSun"/>
              </w:rPr>
              <w:t xml:space="preserve">Scheduling restrictions always apply, for both FR1 and FR2. </w:t>
            </w:r>
          </w:p>
          <w:p w14:paraId="7D6E9B64" w14:textId="77777777" w:rsidR="003A569B" w:rsidRPr="00650882" w:rsidRDefault="003A569B" w:rsidP="003A569B">
            <w:pPr>
              <w:pStyle w:val="ListParagraph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</w:rPr>
            </w:pPr>
            <w:r w:rsidRPr="00650882">
              <w:rPr>
                <w:rFonts w:eastAsia="SimSun"/>
              </w:rPr>
              <w:t xml:space="preserve">The restricted symbols include symbols for RSSI resource. </w:t>
            </w:r>
          </w:p>
          <w:p w14:paraId="174C4D08" w14:textId="77777777" w:rsidR="003A569B" w:rsidRPr="00650882" w:rsidRDefault="003A569B" w:rsidP="003A569B">
            <w:pPr>
              <w:pStyle w:val="ListParagraph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</w:rPr>
            </w:pPr>
            <w:r w:rsidRPr="00650882">
              <w:rPr>
                <w:rFonts w:eastAsia="SimSun"/>
              </w:rPr>
              <w:t>Do not define scheduling restriction on symbols after symbols for RSSI resource, with the understanding that the UL/DL switching time is covered by RAN1 specification TS 38.211 clause 4.3.2</w:t>
            </w:r>
          </w:p>
          <w:p w14:paraId="6533EF91" w14:textId="77777777" w:rsidR="003A569B" w:rsidRPr="00650882" w:rsidRDefault="003A569B" w:rsidP="003A569B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</w:rPr>
            </w:pPr>
            <w:r w:rsidRPr="00650882">
              <w:rPr>
                <w:rFonts w:eastAsia="SimSun"/>
              </w:rPr>
              <w:t xml:space="preserve">For DL, </w:t>
            </w:r>
          </w:p>
          <w:p w14:paraId="147A6858" w14:textId="77777777" w:rsidR="003A569B" w:rsidRPr="00650882" w:rsidRDefault="003A569B" w:rsidP="003A569B">
            <w:pPr>
              <w:pStyle w:val="ListParagraph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</w:rPr>
            </w:pPr>
            <w:r w:rsidRPr="00650882">
              <w:rPr>
                <w:rFonts w:eastAsia="SimSun"/>
              </w:rPr>
              <w:t xml:space="preserve">Scheduling restriction does not apply except when RSSI resources are not </w:t>
            </w:r>
            <w:proofErr w:type="spellStart"/>
            <w:r w:rsidRPr="00650882">
              <w:rPr>
                <w:rFonts w:eastAsia="SimSun"/>
              </w:rPr>
              <w:t>TypeD</w:t>
            </w:r>
            <w:proofErr w:type="spellEnd"/>
            <w:r w:rsidRPr="00650882">
              <w:rPr>
                <w:rFonts w:eastAsia="SimSun"/>
              </w:rPr>
              <w:t xml:space="preserve"> QCL-ed with PDCCH/PDSCH in FR2, the restricted symbols include symbols for RSSI resource.</w:t>
            </w:r>
          </w:p>
          <w:p w14:paraId="3701A334" w14:textId="77777777" w:rsidR="003A569B" w:rsidRDefault="003A569B" w:rsidP="003A569B">
            <w:pPr>
              <w:pStyle w:val="ListParagraph"/>
              <w:numPr>
                <w:ilvl w:val="4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3240"/>
              <w:contextualSpacing w:val="0"/>
              <w:textAlignment w:val="baseline"/>
              <w:rPr>
                <w:rFonts w:eastAsia="SimSun"/>
              </w:rPr>
            </w:pPr>
            <w:r w:rsidRPr="00650882">
              <w:rPr>
                <w:rFonts w:eastAsia="SimSun"/>
              </w:rPr>
              <w:t xml:space="preserve">Note: the common understanding in RAN4 if the RSSI in UL </w:t>
            </w:r>
            <w:proofErr w:type="spellStart"/>
            <w:r w:rsidRPr="00650882">
              <w:rPr>
                <w:rFonts w:eastAsia="SimSun"/>
              </w:rPr>
              <w:t>suband</w:t>
            </w:r>
            <w:proofErr w:type="spellEnd"/>
            <w:r w:rsidRPr="00650882">
              <w:rPr>
                <w:rFonts w:eastAsia="SimSun"/>
              </w:rPr>
              <w:t xml:space="preserve"> is too strong </w:t>
            </w:r>
            <w:proofErr w:type="gramStart"/>
            <w:r w:rsidRPr="00650882">
              <w:rPr>
                <w:rFonts w:eastAsia="SimSun"/>
              </w:rPr>
              <w:t>compare</w:t>
            </w:r>
            <w:proofErr w:type="gramEnd"/>
            <w:r w:rsidRPr="00650882">
              <w:rPr>
                <w:rFonts w:eastAsia="SimSun"/>
              </w:rPr>
              <w:t xml:space="preserve"> to the wanted signals in DL </w:t>
            </w:r>
            <w:proofErr w:type="spellStart"/>
            <w:r w:rsidRPr="00650882">
              <w:rPr>
                <w:rFonts w:eastAsia="SimSun"/>
              </w:rPr>
              <w:t>suband</w:t>
            </w:r>
            <w:proofErr w:type="spellEnd"/>
            <w:r w:rsidRPr="00650882">
              <w:rPr>
                <w:rFonts w:eastAsia="SimSun"/>
              </w:rPr>
              <w:t xml:space="preserve">(s), UE may fail to decode the PDCCH or PDSCH. </w:t>
            </w:r>
          </w:p>
          <w:p w14:paraId="54DED450" w14:textId="77777777" w:rsidR="003A569B" w:rsidRPr="00AF17F7" w:rsidRDefault="003A569B" w:rsidP="003A569B">
            <w:pPr>
              <w:pStyle w:val="ListParagraph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  <w:highlight w:val="yellow"/>
              </w:rPr>
            </w:pPr>
            <w:r w:rsidRPr="00AF17F7">
              <w:rPr>
                <w:rFonts w:eastAsia="SimSun"/>
                <w:highlight w:val="yellow"/>
              </w:rPr>
              <w:t xml:space="preserve">FFS whether restricted symbol(s) is needed for the symbol(s) after RSSI resource to consider the switching between UL </w:t>
            </w:r>
            <w:proofErr w:type="spellStart"/>
            <w:r w:rsidRPr="00AF17F7">
              <w:rPr>
                <w:rFonts w:eastAsia="SimSun"/>
                <w:highlight w:val="yellow"/>
              </w:rPr>
              <w:t>subband</w:t>
            </w:r>
            <w:proofErr w:type="spellEnd"/>
            <w:r w:rsidRPr="00AF17F7">
              <w:rPr>
                <w:rFonts w:eastAsia="SimSun"/>
                <w:highlight w:val="yellow"/>
              </w:rPr>
              <w:t xml:space="preserve"> and DL </w:t>
            </w:r>
            <w:proofErr w:type="spellStart"/>
            <w:r w:rsidRPr="00AF17F7">
              <w:rPr>
                <w:rFonts w:eastAsia="SimSun"/>
                <w:highlight w:val="yellow"/>
              </w:rPr>
              <w:t>subband</w:t>
            </w:r>
            <w:proofErr w:type="spellEnd"/>
            <w:r w:rsidRPr="00AF17F7">
              <w:rPr>
                <w:rFonts w:eastAsia="SimSun"/>
                <w:highlight w:val="yellow"/>
              </w:rPr>
              <w:t>.</w:t>
            </w:r>
          </w:p>
          <w:p w14:paraId="0383D36A" w14:textId="77777777" w:rsidR="003A569B" w:rsidRPr="00F16AB6" w:rsidRDefault="003A569B" w:rsidP="003A569B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contextualSpacing w:val="0"/>
              <w:textAlignment w:val="baseline"/>
              <w:rPr>
                <w:rFonts w:eastAsia="SimSun"/>
              </w:rPr>
            </w:pPr>
            <w:r w:rsidRPr="00F16AB6">
              <w:rPr>
                <w:rFonts w:eastAsia="SimSun"/>
              </w:rPr>
              <w:t xml:space="preserve">Generic assumption for defining RRM requirements, not intend to add it in the core requirement. </w:t>
            </w:r>
          </w:p>
          <w:p w14:paraId="73522E85" w14:textId="77777777" w:rsidR="003A569B" w:rsidRPr="00F16AB6" w:rsidRDefault="003A569B" w:rsidP="003A569B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</w:rPr>
            </w:pPr>
            <w:r w:rsidRPr="00F16AB6">
              <w:rPr>
                <w:rFonts w:eastAsia="SimSun"/>
              </w:rPr>
              <w:t xml:space="preserve">For all Method #1, Method #2 and Method #3, </w:t>
            </w:r>
          </w:p>
          <w:p w14:paraId="1FB00D1F" w14:textId="639FDB1A" w:rsidR="009F11BE" w:rsidRPr="00AF17F7" w:rsidRDefault="003A569B" w:rsidP="009F11BE">
            <w:pPr>
              <w:pStyle w:val="ListParagraph"/>
              <w:numPr>
                <w:ilvl w:val="3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contextualSpacing w:val="0"/>
              <w:textAlignment w:val="baseline"/>
              <w:rPr>
                <w:rFonts w:eastAsia="SimSun"/>
              </w:rPr>
            </w:pPr>
            <w:r w:rsidRPr="00F16AB6">
              <w:t xml:space="preserve">Note: The RF BW is wide enough to cover DL active BWP, including PRBs from both DL </w:t>
            </w:r>
            <w:proofErr w:type="spellStart"/>
            <w:r w:rsidRPr="00F16AB6">
              <w:t>subband</w:t>
            </w:r>
            <w:proofErr w:type="spellEnd"/>
            <w:r w:rsidRPr="00F16AB6">
              <w:t xml:space="preserve">(s) and UL </w:t>
            </w:r>
            <w:proofErr w:type="spellStart"/>
            <w:r w:rsidRPr="00F16AB6">
              <w:t>subband</w:t>
            </w:r>
            <w:proofErr w:type="spellEnd"/>
            <w:r w:rsidRPr="00F16AB6">
              <w:t xml:space="preserve"> that fall within the DL active BWP.</w:t>
            </w:r>
          </w:p>
        </w:tc>
      </w:tr>
    </w:tbl>
    <w:p w14:paraId="4F2695F4" w14:textId="77777777" w:rsidR="00770D60" w:rsidRDefault="00770D60" w:rsidP="00B81E77">
      <w:pPr>
        <w:rPr>
          <w:b/>
          <w:bCs/>
          <w:i/>
          <w:iCs/>
          <w:sz w:val="20"/>
          <w:szCs w:val="20"/>
        </w:rPr>
      </w:pPr>
    </w:p>
    <w:p w14:paraId="1497A60B" w14:textId="48CCB3B5" w:rsidR="00AF17F7" w:rsidRDefault="00AF17F7" w:rsidP="00770D60">
      <w:r>
        <w:t xml:space="preserve">There are two FFSs concerning </w:t>
      </w:r>
      <w:r w:rsidRPr="00AF17F7">
        <w:t xml:space="preserve">whether restricted symbol(s) is needed for the symbol(s) after </w:t>
      </w:r>
      <w:r>
        <w:t xml:space="preserve">SRS or </w:t>
      </w:r>
      <w:r w:rsidRPr="00AF17F7">
        <w:t xml:space="preserve">RSSI resource to consider the switching between UL </w:t>
      </w:r>
      <w:proofErr w:type="spellStart"/>
      <w:r w:rsidRPr="00AF17F7">
        <w:t>subband</w:t>
      </w:r>
      <w:proofErr w:type="spellEnd"/>
      <w:r w:rsidRPr="00AF17F7">
        <w:t xml:space="preserve"> and DL </w:t>
      </w:r>
      <w:proofErr w:type="spellStart"/>
      <w:r w:rsidRPr="00AF17F7">
        <w:t>subband</w:t>
      </w:r>
      <w:proofErr w:type="spellEnd"/>
      <w:r w:rsidRPr="00AF17F7">
        <w:t>.</w:t>
      </w:r>
      <w:r>
        <w:t xml:space="preserve"> </w:t>
      </w:r>
      <w:r w:rsidR="008A406A">
        <w:t xml:space="preserve">Since CLI measurement is performed within the active DL BWP and the UE stays in the DL reception mode, </w:t>
      </w:r>
      <w:r w:rsidR="008A406A">
        <w:lastRenderedPageBreak/>
        <w:t xml:space="preserve">no transient period is required for UE switching between UL </w:t>
      </w:r>
      <w:proofErr w:type="spellStart"/>
      <w:r w:rsidR="008A406A">
        <w:t>subband</w:t>
      </w:r>
      <w:proofErr w:type="spellEnd"/>
      <w:r w:rsidR="008A406A">
        <w:t xml:space="preserve"> and DL </w:t>
      </w:r>
      <w:proofErr w:type="spellStart"/>
      <w:r w:rsidR="008A406A">
        <w:t>subband</w:t>
      </w:r>
      <w:proofErr w:type="spellEnd"/>
      <w:r w:rsidR="008A406A">
        <w:t xml:space="preserve">. As a result, no restricted symbol is needed. </w:t>
      </w:r>
    </w:p>
    <w:p w14:paraId="63A868D9" w14:textId="77777777" w:rsidR="008A406A" w:rsidRDefault="008A406A" w:rsidP="00770D60"/>
    <w:p w14:paraId="3CB86D2D" w14:textId="3B4656A4" w:rsidR="008A406A" w:rsidRDefault="008A406A" w:rsidP="00770D60">
      <w:r w:rsidRPr="0007138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071389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It is confirmed that no </w:t>
      </w:r>
      <w:r w:rsidRPr="008A406A">
        <w:rPr>
          <w:b/>
          <w:bCs/>
          <w:i/>
          <w:iCs/>
        </w:rPr>
        <w:t xml:space="preserve">restricted symbol(s) is needed for the symbol(s) after </w:t>
      </w:r>
      <w:r>
        <w:rPr>
          <w:b/>
          <w:bCs/>
          <w:i/>
          <w:iCs/>
        </w:rPr>
        <w:t xml:space="preserve">SRS or </w:t>
      </w:r>
      <w:r w:rsidRPr="008A406A">
        <w:rPr>
          <w:b/>
          <w:bCs/>
          <w:i/>
          <w:iCs/>
        </w:rPr>
        <w:t xml:space="preserve">RSSI resource </w:t>
      </w:r>
      <w:r w:rsidR="0028576D">
        <w:rPr>
          <w:b/>
          <w:bCs/>
          <w:i/>
          <w:iCs/>
        </w:rPr>
        <w:t xml:space="preserve">due to </w:t>
      </w:r>
      <w:r w:rsidRPr="008A406A">
        <w:rPr>
          <w:b/>
          <w:bCs/>
          <w:i/>
          <w:iCs/>
        </w:rPr>
        <w:t xml:space="preserve">the switching between UL </w:t>
      </w:r>
      <w:proofErr w:type="spellStart"/>
      <w:r w:rsidRPr="008A406A">
        <w:rPr>
          <w:b/>
          <w:bCs/>
          <w:i/>
          <w:iCs/>
        </w:rPr>
        <w:t>subband</w:t>
      </w:r>
      <w:proofErr w:type="spellEnd"/>
      <w:r w:rsidRPr="008A406A">
        <w:rPr>
          <w:b/>
          <w:bCs/>
          <w:i/>
          <w:iCs/>
        </w:rPr>
        <w:t xml:space="preserve"> and DL </w:t>
      </w:r>
      <w:proofErr w:type="spellStart"/>
      <w:r w:rsidRPr="008A406A">
        <w:rPr>
          <w:b/>
          <w:bCs/>
          <w:i/>
          <w:iCs/>
        </w:rPr>
        <w:t>subband</w:t>
      </w:r>
      <w:proofErr w:type="spellEnd"/>
      <w:r w:rsidRPr="008A406A">
        <w:rPr>
          <w:b/>
          <w:bCs/>
          <w:i/>
          <w:iCs/>
        </w:rPr>
        <w:t>.</w:t>
      </w:r>
    </w:p>
    <w:p w14:paraId="67FFD2BC" w14:textId="77777777" w:rsidR="00AF17F7" w:rsidRDefault="00AF17F7" w:rsidP="00770D60"/>
    <w:p w14:paraId="04B65800" w14:textId="2BDC3C8E" w:rsidR="00CD5CDC" w:rsidRDefault="00CD5CDC" w:rsidP="00CD5CDC">
      <w:r>
        <w:rPr>
          <w:b/>
          <w:bCs/>
          <w:color w:val="000000"/>
          <w:u w:val="single"/>
        </w:rPr>
        <w:t>Measurement restriction</w:t>
      </w:r>
    </w:p>
    <w:p w14:paraId="58DF365A" w14:textId="77777777" w:rsidR="00CD5CDC" w:rsidRDefault="00CD5CDC" w:rsidP="00770D60"/>
    <w:p w14:paraId="392B76B8" w14:textId="0295C0CF" w:rsidR="00CD5CDC" w:rsidRDefault="00CD5CDC" w:rsidP="00770D60">
      <w:r>
        <w:t xml:space="preserve">There </w:t>
      </w:r>
      <w:proofErr w:type="gramStart"/>
      <w:r>
        <w:t>is</w:t>
      </w:r>
      <w:proofErr w:type="gramEnd"/>
      <w:r>
        <w:t xml:space="preserve"> the following options in the WF [2]:</w:t>
      </w:r>
    </w:p>
    <w:p w14:paraId="7DB24F14" w14:textId="0D747B74" w:rsidR="003E4CE8" w:rsidRDefault="003E4CE8" w:rsidP="00CD5CDC"/>
    <w:p w14:paraId="1799C611" w14:textId="77777777" w:rsidR="003E4CE8" w:rsidRDefault="003E4CE8" w:rsidP="00770D6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4CE8" w14:paraId="22007ED3" w14:textId="77777777" w:rsidTr="003E4CE8">
        <w:tc>
          <w:tcPr>
            <w:tcW w:w="9631" w:type="dxa"/>
          </w:tcPr>
          <w:p w14:paraId="45AA82B7" w14:textId="04335118" w:rsidR="00CD5CDC" w:rsidRDefault="00CD5CDC" w:rsidP="00CD5CDC">
            <w:pPr>
              <w:pStyle w:val="Heading4"/>
              <w:ind w:left="864" w:hanging="864"/>
            </w:pPr>
            <w:r w:rsidRPr="00805BE8">
              <w:t xml:space="preserve">Issue </w:t>
            </w:r>
            <w:r>
              <w:t>1-2-3:</w:t>
            </w:r>
            <w:r w:rsidRPr="00805BE8">
              <w:t xml:space="preserve"> </w:t>
            </w:r>
            <w:r>
              <w:rPr>
                <w:rFonts w:hint="eastAsia"/>
              </w:rPr>
              <w:t>M</w:t>
            </w:r>
            <w:r>
              <w:t>easurement restriction</w:t>
            </w:r>
            <w:r w:rsidR="00B85D3A">
              <w:t xml:space="preserve"> (for </w:t>
            </w:r>
            <w:r w:rsidR="00B85D3A" w:rsidRPr="00B85D3A">
              <w:t>L1-SRS-RSRP</w:t>
            </w:r>
            <w:r w:rsidR="00B85D3A">
              <w:t>)</w:t>
            </w:r>
          </w:p>
          <w:p w14:paraId="396574A2" w14:textId="77777777" w:rsidR="00CD5CDC" w:rsidRDefault="00CD5CDC" w:rsidP="00CD5CDC">
            <w:pPr>
              <w:pStyle w:val="ListParagraph"/>
              <w:numPr>
                <w:ilvl w:val="0"/>
                <w:numId w:val="36"/>
              </w:numPr>
              <w:spacing w:after="120"/>
              <w:ind w:left="720"/>
              <w:contextualSpacing w:val="0"/>
              <w:rPr>
                <w:rFonts w:eastAsia="SimSun"/>
                <w:color w:val="0070C0"/>
              </w:rPr>
            </w:pPr>
            <w:r>
              <w:rPr>
                <w:rFonts w:eastAsia="SimSun" w:hint="eastAsia"/>
                <w:color w:val="0070C0"/>
              </w:rPr>
              <w:t>A</w:t>
            </w:r>
            <w:r>
              <w:rPr>
                <w:rFonts w:eastAsia="SimSun"/>
                <w:color w:val="0070C0"/>
              </w:rPr>
              <w:t>greements</w:t>
            </w:r>
          </w:p>
          <w:p w14:paraId="04382FA4" w14:textId="77777777" w:rsidR="00CD5CDC" w:rsidRPr="00F16AB6" w:rsidRDefault="00CD5CDC" w:rsidP="00CD5CDC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80"/>
              <w:ind w:left="1080"/>
              <w:contextualSpacing w:val="0"/>
              <w:textAlignment w:val="baseline"/>
              <w:rPr>
                <w:rFonts w:eastAsia="SimSun"/>
              </w:rPr>
            </w:pPr>
            <w:r w:rsidRPr="00F16AB6">
              <w:rPr>
                <w:rFonts w:eastAsia="SimSun"/>
              </w:rPr>
              <w:t>Measurement requirements do not apply for L1-SRS-RSRP when the measurement resources are partially or fully overlapping with SMTC window, SSB or CSI-RS configured for RLM, BFD, CBD or L1-RSRP measurement or measurement gaps.</w:t>
            </w:r>
          </w:p>
          <w:p w14:paraId="7A88504F" w14:textId="77777777" w:rsidR="00CD5CDC" w:rsidRPr="00F16AB6" w:rsidRDefault="00CD5CDC" w:rsidP="00CD5CDC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contextualSpacing w:val="0"/>
              <w:textAlignment w:val="baseline"/>
              <w:rPr>
                <w:rFonts w:eastAsia="SimSun"/>
              </w:rPr>
            </w:pPr>
            <w:r w:rsidRPr="00F16AB6">
              <w:rPr>
                <w:rFonts w:eastAsia="SimSun"/>
              </w:rPr>
              <w:t>When measurement resources for L1-SRS-RSRP and L1-CLI-RSSI are partially or fully overlapping, UE is not required to measure both L1-SRS-RSRP and L1-CLI-RSSI, FFS the following options</w:t>
            </w:r>
          </w:p>
          <w:p w14:paraId="5A7DED92" w14:textId="77777777" w:rsidR="00CD5CDC" w:rsidRPr="00F16AB6" w:rsidRDefault="00CD5CDC" w:rsidP="00CD5CDC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</w:rPr>
            </w:pPr>
            <w:r w:rsidRPr="00F16AB6">
              <w:rPr>
                <w:rFonts w:eastAsia="SimSun"/>
              </w:rPr>
              <w:t xml:space="preserve">Option 1: Prioritize L1-SRS-RSRP measurement </w:t>
            </w:r>
          </w:p>
          <w:p w14:paraId="2C0FD215" w14:textId="77777777" w:rsidR="00CD5CDC" w:rsidRPr="00F16AB6" w:rsidRDefault="00CD5CDC" w:rsidP="00CD5CDC">
            <w:pPr>
              <w:pStyle w:val="ListParagraph"/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contextualSpacing w:val="0"/>
              <w:textAlignment w:val="baseline"/>
              <w:rPr>
                <w:rFonts w:eastAsia="SimSun"/>
              </w:rPr>
            </w:pPr>
            <w:r w:rsidRPr="00F16AB6">
              <w:rPr>
                <w:rFonts w:eastAsia="SimSun"/>
              </w:rPr>
              <w:t xml:space="preserve">Option 2: Prioritize L1-CLI-RSSI measurement </w:t>
            </w:r>
          </w:p>
          <w:p w14:paraId="48AFF96C" w14:textId="7902F257" w:rsidR="003E4CE8" w:rsidRPr="00CD5CDC" w:rsidRDefault="00CD5CDC" w:rsidP="00CD5CDC">
            <w:pPr>
              <w:pStyle w:val="ListParagraph"/>
              <w:numPr>
                <w:ilvl w:val="2"/>
                <w:numId w:val="36"/>
              </w:numPr>
              <w:spacing w:after="120"/>
              <w:ind w:left="1800"/>
              <w:contextualSpacing w:val="0"/>
              <w:rPr>
                <w:rFonts w:eastAsia="SimSun"/>
              </w:rPr>
            </w:pPr>
            <w:r w:rsidRPr="00F16AB6">
              <w:rPr>
                <w:rFonts w:eastAsia="SimSun"/>
              </w:rPr>
              <w:t>Option 3: Leave it to UE implementation whether to measure L1-SRS-RSRP or L1-CLI-RSSI</w:t>
            </w:r>
          </w:p>
        </w:tc>
      </w:tr>
    </w:tbl>
    <w:p w14:paraId="199DF9D6" w14:textId="77777777" w:rsidR="003E4CE8" w:rsidRDefault="003E4CE8" w:rsidP="00770D60"/>
    <w:p w14:paraId="297A5589" w14:textId="7E5A5839" w:rsidR="00494AC4" w:rsidRDefault="00494AC4" w:rsidP="00494AC4">
      <w:r>
        <w:t>We agree that w</w:t>
      </w:r>
      <w:r w:rsidRPr="00494AC4">
        <w:t>hen measurement resources for L1-SRS-RSRP and L1-CLI-RSSI are partially or fully overlapping, UE is not required to measure both L1-SRS-RSRP and L1-CLI-RSSI</w:t>
      </w:r>
      <w:r>
        <w:t xml:space="preserve">. This is because the measurement timing for the two measurement quantities </w:t>
      </w:r>
      <w:proofErr w:type="gramStart"/>
      <w:r>
        <w:t>are</w:t>
      </w:r>
      <w:proofErr w:type="gramEnd"/>
      <w:r>
        <w:t xml:space="preserve"> different, one follows the DL timing </w:t>
      </w:r>
      <w:r w:rsidR="00180A78">
        <w:t xml:space="preserve">and the other following DL timing with a time offset. Furthermore, </w:t>
      </w:r>
      <w:proofErr w:type="gramStart"/>
      <w:r w:rsidR="00180A78">
        <w:t>depending</w:t>
      </w:r>
      <w:proofErr w:type="gramEnd"/>
      <w:r w:rsidR="00180A78">
        <w:t xml:space="preserve"> L1-CLI-RSSI is for method#1 or method#3, the UE may use different AGC settings for </w:t>
      </w:r>
      <w:r w:rsidR="00180A78" w:rsidRPr="00494AC4">
        <w:t>L1-SRS-RSRP and L1-CLI-RSSI</w:t>
      </w:r>
      <w:r w:rsidR="00180A78">
        <w:t xml:space="preserve"> measurement.  </w:t>
      </w:r>
    </w:p>
    <w:p w14:paraId="22748EBD" w14:textId="77777777" w:rsidR="00180A78" w:rsidRDefault="00180A78" w:rsidP="00494AC4"/>
    <w:p w14:paraId="3FD3FEEE" w14:textId="54B59BB1" w:rsidR="00180A78" w:rsidRDefault="00180A78" w:rsidP="00180A78">
      <w:r>
        <w:t xml:space="preserve">As to whether to prioritize </w:t>
      </w:r>
      <w:r w:rsidRPr="00494AC4">
        <w:t>L1-SRS-RSRP and L1-CLI-RSSI</w:t>
      </w:r>
      <w:r>
        <w:t xml:space="preserve"> measurement, several factors need to be considered, including whether there is sudden power change that demands an immediate measurement for AGC setting, how CLI interference leakage into DL </w:t>
      </w:r>
      <w:proofErr w:type="spellStart"/>
      <w:r>
        <w:t>subband</w:t>
      </w:r>
      <w:proofErr w:type="spellEnd"/>
      <w:r>
        <w:t xml:space="preserve"> </w:t>
      </w:r>
      <w:r w:rsidR="003D5728">
        <w:t xml:space="preserve">is compared to the wanted signals, despite the fact that CLI leakage power in DL </w:t>
      </w:r>
      <w:proofErr w:type="spellStart"/>
      <w:r w:rsidR="003D5728">
        <w:t>subband</w:t>
      </w:r>
      <w:proofErr w:type="spellEnd"/>
      <w:r w:rsidR="003D5728">
        <w:t xml:space="preserve"> is much lower than CLI itself in the UL </w:t>
      </w:r>
      <w:proofErr w:type="spellStart"/>
      <w:r w:rsidR="003D5728">
        <w:t>subband</w:t>
      </w:r>
      <w:proofErr w:type="spellEnd"/>
      <w:r w:rsidR="003D5728">
        <w:t>. In different cases, the UE may need to prioritize different measurements. Therefore, Option 3 is a reasonable choice.</w:t>
      </w:r>
    </w:p>
    <w:p w14:paraId="243453F2" w14:textId="42E7B62A" w:rsidR="00180A78" w:rsidRDefault="00180A78" w:rsidP="00494AC4"/>
    <w:p w14:paraId="664EF946" w14:textId="03378648" w:rsidR="0059712F" w:rsidRPr="00071389" w:rsidRDefault="0059712F" w:rsidP="003D5728">
      <w:pPr>
        <w:rPr>
          <w:b/>
          <w:bCs/>
          <w:i/>
          <w:iCs/>
        </w:rPr>
      </w:pPr>
      <w:r w:rsidRPr="00071389">
        <w:rPr>
          <w:b/>
          <w:bCs/>
          <w:i/>
          <w:iCs/>
        </w:rPr>
        <w:t xml:space="preserve">Proposal </w:t>
      </w:r>
      <w:r w:rsidR="003D5728">
        <w:rPr>
          <w:b/>
          <w:bCs/>
          <w:i/>
          <w:iCs/>
        </w:rPr>
        <w:t>3</w:t>
      </w:r>
      <w:r w:rsidRPr="00071389">
        <w:rPr>
          <w:b/>
          <w:bCs/>
          <w:i/>
          <w:iCs/>
        </w:rPr>
        <w:t xml:space="preserve">: </w:t>
      </w:r>
      <w:r w:rsidR="003D5728" w:rsidRPr="003D5728">
        <w:rPr>
          <w:b/>
          <w:bCs/>
          <w:i/>
          <w:iCs/>
        </w:rPr>
        <w:t>When measurement resources for L1-SRS-RSRP and L1-CLI-RSSI are partially or fully overlapping, UE is not required to measure both L1-SRS-RSRP and L1-CLI-RSSI</w:t>
      </w:r>
      <w:r w:rsidR="003D5728">
        <w:rPr>
          <w:b/>
          <w:bCs/>
          <w:i/>
          <w:iCs/>
        </w:rPr>
        <w:t xml:space="preserve">. It is left </w:t>
      </w:r>
      <w:r w:rsidR="003D5728" w:rsidRPr="003D5728">
        <w:rPr>
          <w:b/>
          <w:bCs/>
          <w:i/>
          <w:iCs/>
        </w:rPr>
        <w:t>to UE implementation whether to measure L1-SRS-RSRP or L1-CLI-RSSI</w:t>
      </w:r>
      <w:r w:rsidRPr="0059712F">
        <w:rPr>
          <w:b/>
          <w:bCs/>
          <w:i/>
          <w:iCs/>
        </w:rPr>
        <w:t>.</w:t>
      </w:r>
    </w:p>
    <w:p w14:paraId="26D06DE2" w14:textId="77777777" w:rsidR="003E4CE8" w:rsidRDefault="003E4CE8" w:rsidP="00770D60"/>
    <w:p w14:paraId="4F97A90D" w14:textId="77777777" w:rsidR="002E6187" w:rsidRDefault="002E6187" w:rsidP="00770D60"/>
    <w:p w14:paraId="5FDA1D28" w14:textId="77777777" w:rsidR="002E6187" w:rsidRDefault="002E6187" w:rsidP="002E6187">
      <w:pPr>
        <w:rPr>
          <w:b/>
          <w:bCs/>
          <w:i/>
          <w:iCs/>
        </w:rPr>
      </w:pPr>
    </w:p>
    <w:p w14:paraId="5A6AF791" w14:textId="77777777" w:rsidR="002E6187" w:rsidRDefault="002E6187" w:rsidP="00770D60"/>
    <w:p w14:paraId="77D5BCD9" w14:textId="77777777" w:rsidR="00C60C74" w:rsidRDefault="00C60C74" w:rsidP="00770D60"/>
    <w:p w14:paraId="34C99636" w14:textId="77777777" w:rsidR="008E7986" w:rsidRDefault="008E7986" w:rsidP="008E7986">
      <w:pPr>
        <w:pStyle w:val="Heading1"/>
      </w:pPr>
      <w:r>
        <w:lastRenderedPageBreak/>
        <w:t>3</w:t>
      </w:r>
      <w:r>
        <w:tab/>
        <w:t>Conclusions</w:t>
      </w:r>
    </w:p>
    <w:p w14:paraId="6F3027FC" w14:textId="21C20307" w:rsidR="00300BA9" w:rsidRPr="00071389" w:rsidRDefault="00B61EEA" w:rsidP="00300BA9">
      <w:r w:rsidRPr="00071389">
        <w:t xml:space="preserve">In this contribution, </w:t>
      </w:r>
      <w:r w:rsidR="00A91EAD" w:rsidRPr="00071389">
        <w:t xml:space="preserve">we </w:t>
      </w:r>
      <w:r w:rsidR="00AF76EA" w:rsidRPr="00071389">
        <w:t xml:space="preserve">make </w:t>
      </w:r>
      <w:r w:rsidR="00A91EAD" w:rsidRPr="00071389">
        <w:t>the following proposal</w:t>
      </w:r>
      <w:r w:rsidR="00F61745" w:rsidRPr="00071389">
        <w:t>s</w:t>
      </w:r>
      <w:r w:rsidR="00A91EAD" w:rsidRPr="00071389">
        <w:t>.</w:t>
      </w:r>
    </w:p>
    <w:p w14:paraId="6CE93522" w14:textId="77777777" w:rsidR="005355F8" w:rsidRPr="00071389" w:rsidRDefault="005355F8" w:rsidP="00300BA9"/>
    <w:p w14:paraId="45C2E40A" w14:textId="77777777" w:rsidR="00E23F8C" w:rsidRPr="00071389" w:rsidRDefault="00E23F8C" w:rsidP="00E23F8C">
      <w:pPr>
        <w:rPr>
          <w:b/>
          <w:bCs/>
          <w:i/>
          <w:iCs/>
        </w:rPr>
      </w:pPr>
      <w:r w:rsidRPr="0007138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071389">
        <w:rPr>
          <w:b/>
          <w:bCs/>
          <w:i/>
          <w:iCs/>
        </w:rPr>
        <w:t xml:space="preserve">: </w:t>
      </w:r>
      <w:r w:rsidRPr="00B61A75">
        <w:rPr>
          <w:b/>
          <w:bCs/>
          <w:i/>
          <w:iCs/>
        </w:rPr>
        <w:t>Per RAN1 LS that from RAN1 perspective, intra-cell UE-to-UE L1 CLI measurement scenario can be prioritized for the requirements of L1 SRS-RSRP measurement, it is proposed that RAN4 focuses on requirements for Intra-cell UE-to-UE L1 CLI measurement scenario.</w:t>
      </w:r>
    </w:p>
    <w:p w14:paraId="2BAA7693" w14:textId="77777777" w:rsidR="0006333A" w:rsidRDefault="0006333A" w:rsidP="0006333A">
      <w:pPr>
        <w:rPr>
          <w:b/>
          <w:bCs/>
          <w:i/>
          <w:iCs/>
        </w:rPr>
      </w:pPr>
    </w:p>
    <w:p w14:paraId="3E105690" w14:textId="77777777" w:rsidR="00990723" w:rsidRDefault="00990723" w:rsidP="00990723">
      <w:r w:rsidRPr="0007138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071389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It is confirmed that no </w:t>
      </w:r>
      <w:r w:rsidRPr="008A406A">
        <w:rPr>
          <w:b/>
          <w:bCs/>
          <w:i/>
          <w:iCs/>
        </w:rPr>
        <w:t xml:space="preserve">restricted symbol(s) is needed for the symbol(s) after </w:t>
      </w:r>
      <w:r>
        <w:rPr>
          <w:b/>
          <w:bCs/>
          <w:i/>
          <w:iCs/>
        </w:rPr>
        <w:t xml:space="preserve">SRS or </w:t>
      </w:r>
      <w:r w:rsidRPr="008A406A">
        <w:rPr>
          <w:b/>
          <w:bCs/>
          <w:i/>
          <w:iCs/>
        </w:rPr>
        <w:t xml:space="preserve">RSSI resource </w:t>
      </w:r>
      <w:r>
        <w:rPr>
          <w:b/>
          <w:bCs/>
          <w:i/>
          <w:iCs/>
        </w:rPr>
        <w:t xml:space="preserve">due to </w:t>
      </w:r>
      <w:r w:rsidRPr="008A406A">
        <w:rPr>
          <w:b/>
          <w:bCs/>
          <w:i/>
          <w:iCs/>
        </w:rPr>
        <w:t xml:space="preserve">the switching between UL </w:t>
      </w:r>
      <w:proofErr w:type="spellStart"/>
      <w:r w:rsidRPr="008A406A">
        <w:rPr>
          <w:b/>
          <w:bCs/>
          <w:i/>
          <w:iCs/>
        </w:rPr>
        <w:t>subband</w:t>
      </w:r>
      <w:proofErr w:type="spellEnd"/>
      <w:r w:rsidRPr="008A406A">
        <w:rPr>
          <w:b/>
          <w:bCs/>
          <w:i/>
          <w:iCs/>
        </w:rPr>
        <w:t xml:space="preserve"> and DL </w:t>
      </w:r>
      <w:proofErr w:type="spellStart"/>
      <w:r w:rsidRPr="008A406A">
        <w:rPr>
          <w:b/>
          <w:bCs/>
          <w:i/>
          <w:iCs/>
        </w:rPr>
        <w:t>subband</w:t>
      </w:r>
      <w:proofErr w:type="spellEnd"/>
      <w:r w:rsidRPr="008A406A">
        <w:rPr>
          <w:b/>
          <w:bCs/>
          <w:i/>
          <w:iCs/>
        </w:rPr>
        <w:t>.</w:t>
      </w:r>
    </w:p>
    <w:p w14:paraId="7665B091" w14:textId="77777777" w:rsidR="007C673A" w:rsidRDefault="007C673A" w:rsidP="007C673A">
      <w:pPr>
        <w:rPr>
          <w:b/>
          <w:bCs/>
          <w:i/>
          <w:iCs/>
          <w:sz w:val="20"/>
          <w:szCs w:val="20"/>
        </w:rPr>
      </w:pPr>
    </w:p>
    <w:p w14:paraId="2BC4E60F" w14:textId="77777777" w:rsidR="00990723" w:rsidRPr="00071389" w:rsidRDefault="00990723" w:rsidP="00990723">
      <w:pPr>
        <w:rPr>
          <w:b/>
          <w:bCs/>
          <w:i/>
          <w:iCs/>
        </w:rPr>
      </w:pPr>
      <w:r w:rsidRPr="0007138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071389">
        <w:rPr>
          <w:b/>
          <w:bCs/>
          <w:i/>
          <w:iCs/>
        </w:rPr>
        <w:t xml:space="preserve">: </w:t>
      </w:r>
      <w:r w:rsidRPr="003D5728">
        <w:rPr>
          <w:b/>
          <w:bCs/>
          <w:i/>
          <w:iCs/>
        </w:rPr>
        <w:t>When measurement resources for L1-SRS-RSRP and L1-CLI-RSSI are partially or fully overlapping, UE is not required to measure both L1-SRS-RSRP and L1-CLI-RSSI</w:t>
      </w:r>
      <w:r>
        <w:rPr>
          <w:b/>
          <w:bCs/>
          <w:i/>
          <w:iCs/>
        </w:rPr>
        <w:t xml:space="preserve">. It is left </w:t>
      </w:r>
      <w:r w:rsidRPr="003D5728">
        <w:rPr>
          <w:b/>
          <w:bCs/>
          <w:i/>
          <w:iCs/>
        </w:rPr>
        <w:t>to UE implementation whether to measure L1-SRS-RSRP or L1-CLI-RSSI</w:t>
      </w:r>
      <w:r w:rsidRPr="0059712F">
        <w:rPr>
          <w:b/>
          <w:bCs/>
          <w:i/>
          <w:iCs/>
        </w:rPr>
        <w:t>.</w:t>
      </w:r>
    </w:p>
    <w:p w14:paraId="100F682C" w14:textId="77777777" w:rsidR="001621BE" w:rsidRPr="00096611" w:rsidRDefault="001621BE" w:rsidP="007C673A">
      <w:pPr>
        <w:rPr>
          <w:b/>
          <w:bCs/>
          <w:i/>
          <w:iCs/>
          <w:sz w:val="20"/>
          <w:szCs w:val="20"/>
        </w:rPr>
      </w:pP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271ED0CC" w14:textId="2374D093" w:rsidR="00616610" w:rsidRPr="000029D2" w:rsidRDefault="007D5361" w:rsidP="006A63E0">
      <w:pPr>
        <w:pStyle w:val="EX"/>
      </w:pPr>
      <w:bookmarkStart w:id="4" w:name="_Ref13820109"/>
      <w:r w:rsidRPr="000029D2">
        <w:t>RP-241614</w:t>
      </w:r>
      <w:r w:rsidR="00995869" w:rsidRPr="000029D2">
        <w:t>, "</w:t>
      </w:r>
      <w:r w:rsidRPr="000029D2">
        <w:t>Revised WID: Evolution of NR duplex operation: Sub-band full duplex (SBFD)</w:t>
      </w:r>
      <w:r w:rsidR="00805370" w:rsidRPr="000029D2">
        <w:t>,</w:t>
      </w:r>
      <w:r w:rsidR="00995869" w:rsidRPr="000029D2">
        <w:t xml:space="preserve">" </w:t>
      </w:r>
      <w:bookmarkEnd w:id="1"/>
      <w:bookmarkEnd w:id="4"/>
      <w:r w:rsidR="00687D39" w:rsidRPr="000029D2">
        <w:t>Huawei</w:t>
      </w:r>
    </w:p>
    <w:p w14:paraId="12864BDC" w14:textId="544BB0A8" w:rsidR="00616610" w:rsidRDefault="00314EB9" w:rsidP="007C673A">
      <w:pPr>
        <w:pStyle w:val="EX"/>
      </w:pPr>
      <w:r w:rsidRPr="000029D2">
        <w:t>RP-</w:t>
      </w:r>
      <w:r w:rsidR="00B477B6" w:rsidRPr="00B477B6">
        <w:t>250</w:t>
      </w:r>
      <w:r w:rsidR="00F0604E">
        <w:t>4904</w:t>
      </w:r>
      <w:r w:rsidRPr="000029D2">
        <w:t>, "</w:t>
      </w:r>
      <w:r w:rsidR="00FC0DCE" w:rsidRPr="00FC0DCE">
        <w:t xml:space="preserve">WF on RRM requirements for </w:t>
      </w:r>
      <w:proofErr w:type="spellStart"/>
      <w:r w:rsidR="00FC0DCE" w:rsidRPr="00FC0DCE">
        <w:t>NR_duplex_evo</w:t>
      </w:r>
      <w:proofErr w:type="spellEnd"/>
      <w:r w:rsidRPr="000029D2">
        <w:t xml:space="preserve">," Huawei, </w:t>
      </w:r>
      <w:proofErr w:type="spellStart"/>
      <w:r w:rsidRPr="000029D2">
        <w:t>HiSilicon</w:t>
      </w:r>
      <w:proofErr w:type="spellEnd"/>
    </w:p>
    <w:p w14:paraId="6666CDED" w14:textId="00B241D6" w:rsidR="00616610" w:rsidRPr="00F05778" w:rsidRDefault="002423FB" w:rsidP="00F05778">
      <w:pPr>
        <w:pStyle w:val="EX"/>
      </w:pPr>
      <w:r w:rsidRPr="002423FB">
        <w:t>R1-2410890</w:t>
      </w:r>
      <w:r w:rsidR="00F0228A" w:rsidRPr="000029D2">
        <w:t>, "</w:t>
      </w:r>
      <w:r w:rsidRPr="002423FB">
        <w:t>Reply LS on the scenarios of UE-to-UE CLI measurement report in SBFD operation</w:t>
      </w:r>
      <w:r w:rsidR="00F0228A" w:rsidRPr="000029D2">
        <w:t>,"</w:t>
      </w:r>
      <w:r>
        <w:t xml:space="preserve"> RAN1</w:t>
      </w:r>
    </w:p>
    <w:sectPr w:rsidR="00616610" w:rsidRPr="00F05778" w:rsidSect="006D1099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A0FDA" w14:textId="77777777" w:rsidR="00743B95" w:rsidRDefault="00743B95">
      <w:r>
        <w:separator/>
      </w:r>
    </w:p>
  </w:endnote>
  <w:endnote w:type="continuationSeparator" w:id="0">
    <w:p w14:paraId="61D10E01" w14:textId="77777777" w:rsidR="00743B95" w:rsidRDefault="0074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15A00" w14:textId="77777777" w:rsidR="00743B95" w:rsidRDefault="00743B95">
      <w:r>
        <w:separator/>
      </w:r>
    </w:p>
  </w:footnote>
  <w:footnote w:type="continuationSeparator" w:id="0">
    <w:p w14:paraId="557503F3" w14:textId="77777777" w:rsidR="00743B95" w:rsidRDefault="00743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312433"/>
    <w:multiLevelType w:val="hybridMultilevel"/>
    <w:tmpl w:val="D6C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E73173C"/>
    <w:multiLevelType w:val="hybridMultilevel"/>
    <w:tmpl w:val="15E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612FEA"/>
    <w:multiLevelType w:val="hybridMultilevel"/>
    <w:tmpl w:val="C66CA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75F53"/>
    <w:multiLevelType w:val="hybridMultilevel"/>
    <w:tmpl w:val="7F08F302"/>
    <w:lvl w:ilvl="0" w:tplc="B832DE4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495BFF"/>
    <w:multiLevelType w:val="hybridMultilevel"/>
    <w:tmpl w:val="FFA27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CA66F3"/>
    <w:multiLevelType w:val="hybridMultilevel"/>
    <w:tmpl w:val="9D64A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3C37"/>
    <w:multiLevelType w:val="hybridMultilevel"/>
    <w:tmpl w:val="773E0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C305CD"/>
    <w:multiLevelType w:val="hybridMultilevel"/>
    <w:tmpl w:val="6D222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FE6933"/>
    <w:multiLevelType w:val="hybridMultilevel"/>
    <w:tmpl w:val="332EF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E65CB9"/>
    <w:multiLevelType w:val="hybridMultilevel"/>
    <w:tmpl w:val="EBBAF7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9101E95"/>
    <w:multiLevelType w:val="hybridMultilevel"/>
    <w:tmpl w:val="BA84D9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2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43" w15:restartNumberingAfterBreak="0">
    <w:nsid w:val="5A843224"/>
    <w:multiLevelType w:val="hybridMultilevel"/>
    <w:tmpl w:val="71F2E7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BE539C0"/>
    <w:multiLevelType w:val="multilevel"/>
    <w:tmpl w:val="EF0C5706"/>
    <w:lvl w:ilvl="0">
      <w:start w:val="27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5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F1912B1"/>
    <w:multiLevelType w:val="multilevel"/>
    <w:tmpl w:val="5F1912B1"/>
    <w:lvl w:ilvl="0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091576"/>
    <w:multiLevelType w:val="hybridMultilevel"/>
    <w:tmpl w:val="4838F5CE"/>
    <w:lvl w:ilvl="0" w:tplc="EF66CA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0C24603"/>
    <w:multiLevelType w:val="hybridMultilevel"/>
    <w:tmpl w:val="611E3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51" w15:restartNumberingAfterBreak="0">
    <w:nsid w:val="620D5CBC"/>
    <w:multiLevelType w:val="hybridMultilevel"/>
    <w:tmpl w:val="D0C6E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7E42DF"/>
    <w:multiLevelType w:val="multilevel"/>
    <w:tmpl w:val="3642CF9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410A45"/>
    <w:multiLevelType w:val="hybridMultilevel"/>
    <w:tmpl w:val="0D968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0E464B"/>
    <w:multiLevelType w:val="hybridMultilevel"/>
    <w:tmpl w:val="F588F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1673C6C"/>
    <w:multiLevelType w:val="hybridMultilevel"/>
    <w:tmpl w:val="71B2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7D07DA"/>
    <w:multiLevelType w:val="hybridMultilevel"/>
    <w:tmpl w:val="CE063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53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32"/>
  </w:num>
  <w:num w:numId="8" w16cid:durableId="820000239">
    <w:abstractNumId w:val="7"/>
  </w:num>
  <w:num w:numId="9" w16cid:durableId="1418207271">
    <w:abstractNumId w:val="37"/>
  </w:num>
  <w:num w:numId="10" w16cid:durableId="1583371418">
    <w:abstractNumId w:val="48"/>
  </w:num>
  <w:num w:numId="11" w16cid:durableId="654532386">
    <w:abstractNumId w:val="22"/>
  </w:num>
  <w:num w:numId="12" w16cid:durableId="1304584639">
    <w:abstractNumId w:val="17"/>
  </w:num>
  <w:num w:numId="13" w16cid:durableId="721171787">
    <w:abstractNumId w:val="14"/>
  </w:num>
  <w:num w:numId="14" w16cid:durableId="1592349769">
    <w:abstractNumId w:val="45"/>
  </w:num>
  <w:num w:numId="15" w16cid:durableId="278998918">
    <w:abstractNumId w:val="27"/>
  </w:num>
  <w:num w:numId="16" w16cid:durableId="434713335">
    <w:abstractNumId w:val="40"/>
  </w:num>
  <w:num w:numId="17" w16cid:durableId="1786650561">
    <w:abstractNumId w:val="28"/>
  </w:num>
  <w:num w:numId="18" w16cid:durableId="119229966">
    <w:abstractNumId w:val="10"/>
  </w:num>
  <w:num w:numId="19" w16cid:durableId="773282714">
    <w:abstractNumId w:val="35"/>
  </w:num>
  <w:num w:numId="20" w16cid:durableId="1943295931">
    <w:abstractNumId w:val="1"/>
  </w:num>
  <w:num w:numId="21" w16cid:durableId="721640857">
    <w:abstractNumId w:val="60"/>
  </w:num>
  <w:num w:numId="22" w16cid:durableId="1167212164">
    <w:abstractNumId w:val="61"/>
  </w:num>
  <w:num w:numId="23" w16cid:durableId="240023206">
    <w:abstractNumId w:val="36"/>
  </w:num>
  <w:num w:numId="24" w16cid:durableId="191648044">
    <w:abstractNumId w:val="19"/>
  </w:num>
  <w:num w:numId="25" w16cid:durableId="473066965">
    <w:abstractNumId w:val="33"/>
  </w:num>
  <w:num w:numId="26" w16cid:durableId="1489638411">
    <w:abstractNumId w:val="30"/>
  </w:num>
  <w:num w:numId="27" w16cid:durableId="1422525457">
    <w:abstractNumId w:val="29"/>
  </w:num>
  <w:num w:numId="28" w16cid:durableId="653946618">
    <w:abstractNumId w:val="4"/>
  </w:num>
  <w:num w:numId="29" w16cid:durableId="1543327048">
    <w:abstractNumId w:val="62"/>
  </w:num>
  <w:num w:numId="30" w16cid:durableId="991716118">
    <w:abstractNumId w:val="23"/>
  </w:num>
  <w:num w:numId="31" w16cid:durableId="737675157">
    <w:abstractNumId w:val="25"/>
  </w:num>
  <w:num w:numId="32" w16cid:durableId="526335178">
    <w:abstractNumId w:val="16"/>
  </w:num>
  <w:num w:numId="33" w16cid:durableId="1432161911">
    <w:abstractNumId w:val="6"/>
  </w:num>
  <w:num w:numId="34" w16cid:durableId="463815305">
    <w:abstractNumId w:val="39"/>
  </w:num>
  <w:num w:numId="35" w16cid:durableId="1451046251">
    <w:abstractNumId w:val="59"/>
  </w:num>
  <w:num w:numId="36" w16cid:durableId="1500928002">
    <w:abstractNumId w:val="41"/>
  </w:num>
  <w:num w:numId="37" w16cid:durableId="481117822">
    <w:abstractNumId w:val="18"/>
  </w:num>
  <w:num w:numId="38" w16cid:durableId="1328439027">
    <w:abstractNumId w:val="52"/>
  </w:num>
  <w:num w:numId="39" w16cid:durableId="1425953717">
    <w:abstractNumId w:val="9"/>
  </w:num>
  <w:num w:numId="40" w16cid:durableId="813447360">
    <w:abstractNumId w:val="8"/>
  </w:num>
  <w:num w:numId="41" w16cid:durableId="1343387170">
    <w:abstractNumId w:val="15"/>
  </w:num>
  <w:num w:numId="42" w16cid:durableId="1060711445">
    <w:abstractNumId w:val="51"/>
  </w:num>
  <w:num w:numId="43" w16cid:durableId="1147435410">
    <w:abstractNumId w:val="58"/>
  </w:num>
  <w:num w:numId="44" w16cid:durableId="1021785454">
    <w:abstractNumId w:val="5"/>
  </w:num>
  <w:num w:numId="45" w16cid:durableId="2034838031">
    <w:abstractNumId w:val="11"/>
  </w:num>
  <w:num w:numId="46" w16cid:durableId="436095629">
    <w:abstractNumId w:val="46"/>
  </w:num>
  <w:num w:numId="47" w16cid:durableId="715935693">
    <w:abstractNumId w:val="44"/>
  </w:num>
  <w:num w:numId="48" w16cid:durableId="1965425048">
    <w:abstractNumId w:val="38"/>
  </w:num>
  <w:num w:numId="49" w16cid:durableId="48041358">
    <w:abstractNumId w:val="24"/>
  </w:num>
  <w:num w:numId="50" w16cid:durableId="937522865">
    <w:abstractNumId w:val="34"/>
  </w:num>
  <w:num w:numId="51" w16cid:durableId="1602225810">
    <w:abstractNumId w:val="31"/>
  </w:num>
  <w:num w:numId="52" w16cid:durableId="1032193398">
    <w:abstractNumId w:val="43"/>
  </w:num>
  <w:num w:numId="53" w16cid:durableId="992030852">
    <w:abstractNumId w:val="47"/>
  </w:num>
  <w:num w:numId="54" w16cid:durableId="1491601457">
    <w:abstractNumId w:val="49"/>
  </w:num>
  <w:num w:numId="55" w16cid:durableId="793717232">
    <w:abstractNumId w:val="20"/>
  </w:num>
  <w:num w:numId="56" w16cid:durableId="1897738729">
    <w:abstractNumId w:val="57"/>
  </w:num>
  <w:num w:numId="57" w16cid:durableId="1945188607">
    <w:abstractNumId w:val="13"/>
  </w:num>
  <w:num w:numId="58" w16cid:durableId="292831572">
    <w:abstractNumId w:val="54"/>
  </w:num>
  <w:num w:numId="59" w16cid:durableId="544682008">
    <w:abstractNumId w:val="42"/>
  </w:num>
  <w:num w:numId="60" w16cid:durableId="1053432726">
    <w:abstractNumId w:val="56"/>
  </w:num>
  <w:num w:numId="61" w16cid:durableId="492910629">
    <w:abstractNumId w:val="21"/>
  </w:num>
  <w:num w:numId="62" w16cid:durableId="16978232">
    <w:abstractNumId w:val="26"/>
  </w:num>
  <w:num w:numId="63" w16cid:durableId="1123115776">
    <w:abstractNumId w:val="50"/>
  </w:num>
  <w:num w:numId="64" w16cid:durableId="1312060447">
    <w:abstractNumId w:val="12"/>
  </w:num>
  <w:num w:numId="65" w16cid:durableId="1307934551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EB"/>
    <w:rsid w:val="0000193D"/>
    <w:rsid w:val="00001B86"/>
    <w:rsid w:val="000028A3"/>
    <w:rsid w:val="000029D2"/>
    <w:rsid w:val="00002C14"/>
    <w:rsid w:val="00003844"/>
    <w:rsid w:val="00006695"/>
    <w:rsid w:val="00011C66"/>
    <w:rsid w:val="000129A5"/>
    <w:rsid w:val="00012A37"/>
    <w:rsid w:val="0001496E"/>
    <w:rsid w:val="0002058C"/>
    <w:rsid w:val="000262F6"/>
    <w:rsid w:val="00026BD3"/>
    <w:rsid w:val="000306FC"/>
    <w:rsid w:val="00032AFD"/>
    <w:rsid w:val="00033397"/>
    <w:rsid w:val="00040095"/>
    <w:rsid w:val="000438C2"/>
    <w:rsid w:val="00046768"/>
    <w:rsid w:val="0004681A"/>
    <w:rsid w:val="00046929"/>
    <w:rsid w:val="00051834"/>
    <w:rsid w:val="00051D5B"/>
    <w:rsid w:val="00051EB3"/>
    <w:rsid w:val="00054779"/>
    <w:rsid w:val="0005477E"/>
    <w:rsid w:val="00054A22"/>
    <w:rsid w:val="00056AE1"/>
    <w:rsid w:val="00060159"/>
    <w:rsid w:val="00061595"/>
    <w:rsid w:val="00062023"/>
    <w:rsid w:val="0006333A"/>
    <w:rsid w:val="00063833"/>
    <w:rsid w:val="000644F8"/>
    <w:rsid w:val="000655A6"/>
    <w:rsid w:val="00071312"/>
    <w:rsid w:val="00071389"/>
    <w:rsid w:val="00077697"/>
    <w:rsid w:val="00080512"/>
    <w:rsid w:val="00082F48"/>
    <w:rsid w:val="00083414"/>
    <w:rsid w:val="00092DEA"/>
    <w:rsid w:val="0009500A"/>
    <w:rsid w:val="00096611"/>
    <w:rsid w:val="00096CD8"/>
    <w:rsid w:val="000A1B88"/>
    <w:rsid w:val="000A365D"/>
    <w:rsid w:val="000A46CB"/>
    <w:rsid w:val="000A68F3"/>
    <w:rsid w:val="000A6CCB"/>
    <w:rsid w:val="000B3303"/>
    <w:rsid w:val="000B434D"/>
    <w:rsid w:val="000B4E6A"/>
    <w:rsid w:val="000B7599"/>
    <w:rsid w:val="000C0BC2"/>
    <w:rsid w:val="000C1B24"/>
    <w:rsid w:val="000C40FF"/>
    <w:rsid w:val="000C47C3"/>
    <w:rsid w:val="000C52C7"/>
    <w:rsid w:val="000C59F3"/>
    <w:rsid w:val="000C6DE5"/>
    <w:rsid w:val="000D0E03"/>
    <w:rsid w:val="000D2AB6"/>
    <w:rsid w:val="000D2C4B"/>
    <w:rsid w:val="000D58AB"/>
    <w:rsid w:val="000E3702"/>
    <w:rsid w:val="000F032B"/>
    <w:rsid w:val="000F1D2A"/>
    <w:rsid w:val="000F253B"/>
    <w:rsid w:val="000F3400"/>
    <w:rsid w:val="000F42F7"/>
    <w:rsid w:val="000F4BE8"/>
    <w:rsid w:val="000F5499"/>
    <w:rsid w:val="000F5D71"/>
    <w:rsid w:val="001016B4"/>
    <w:rsid w:val="00101EB9"/>
    <w:rsid w:val="00104BC6"/>
    <w:rsid w:val="0010568B"/>
    <w:rsid w:val="00105B76"/>
    <w:rsid w:val="00112A20"/>
    <w:rsid w:val="00112D80"/>
    <w:rsid w:val="00114E2C"/>
    <w:rsid w:val="00120F0A"/>
    <w:rsid w:val="00125BD1"/>
    <w:rsid w:val="00126C33"/>
    <w:rsid w:val="00126F3E"/>
    <w:rsid w:val="0012775E"/>
    <w:rsid w:val="00133525"/>
    <w:rsid w:val="00133ED8"/>
    <w:rsid w:val="001343AB"/>
    <w:rsid w:val="00134E23"/>
    <w:rsid w:val="00152010"/>
    <w:rsid w:val="00156DF8"/>
    <w:rsid w:val="00160DCD"/>
    <w:rsid w:val="001620A7"/>
    <w:rsid w:val="001621BE"/>
    <w:rsid w:val="00162A8A"/>
    <w:rsid w:val="00165302"/>
    <w:rsid w:val="00167B69"/>
    <w:rsid w:val="00171166"/>
    <w:rsid w:val="001736A8"/>
    <w:rsid w:val="00174E9E"/>
    <w:rsid w:val="00180632"/>
    <w:rsid w:val="00180A78"/>
    <w:rsid w:val="00182F98"/>
    <w:rsid w:val="001830AF"/>
    <w:rsid w:val="0019040A"/>
    <w:rsid w:val="00191964"/>
    <w:rsid w:val="00193C84"/>
    <w:rsid w:val="00193F04"/>
    <w:rsid w:val="001A1513"/>
    <w:rsid w:val="001A398C"/>
    <w:rsid w:val="001A3E72"/>
    <w:rsid w:val="001A4C42"/>
    <w:rsid w:val="001A73D4"/>
    <w:rsid w:val="001B034B"/>
    <w:rsid w:val="001B2337"/>
    <w:rsid w:val="001B31FA"/>
    <w:rsid w:val="001B3CA2"/>
    <w:rsid w:val="001B5064"/>
    <w:rsid w:val="001C21C3"/>
    <w:rsid w:val="001D02C2"/>
    <w:rsid w:val="001D3883"/>
    <w:rsid w:val="001D506F"/>
    <w:rsid w:val="001E2CFB"/>
    <w:rsid w:val="001E313A"/>
    <w:rsid w:val="001E66CA"/>
    <w:rsid w:val="001E6A20"/>
    <w:rsid w:val="001E72C3"/>
    <w:rsid w:val="001F0C1D"/>
    <w:rsid w:val="001F1132"/>
    <w:rsid w:val="001F168B"/>
    <w:rsid w:val="001F6F65"/>
    <w:rsid w:val="00200761"/>
    <w:rsid w:val="00202601"/>
    <w:rsid w:val="00210943"/>
    <w:rsid w:val="00211302"/>
    <w:rsid w:val="00220BF3"/>
    <w:rsid w:val="00223E60"/>
    <w:rsid w:val="00225E3F"/>
    <w:rsid w:val="002347A2"/>
    <w:rsid w:val="00235941"/>
    <w:rsid w:val="00237E54"/>
    <w:rsid w:val="002419B9"/>
    <w:rsid w:val="002419C4"/>
    <w:rsid w:val="002423FB"/>
    <w:rsid w:val="002433CC"/>
    <w:rsid w:val="00247926"/>
    <w:rsid w:val="00250E2F"/>
    <w:rsid w:val="00254E0F"/>
    <w:rsid w:val="00255247"/>
    <w:rsid w:val="002557C8"/>
    <w:rsid w:val="002600B9"/>
    <w:rsid w:val="00261DE3"/>
    <w:rsid w:val="00261E67"/>
    <w:rsid w:val="00262167"/>
    <w:rsid w:val="002654F1"/>
    <w:rsid w:val="00267233"/>
    <w:rsid w:val="002675F0"/>
    <w:rsid w:val="002762FE"/>
    <w:rsid w:val="00276EE4"/>
    <w:rsid w:val="002841EF"/>
    <w:rsid w:val="0028576D"/>
    <w:rsid w:val="00285890"/>
    <w:rsid w:val="002868F0"/>
    <w:rsid w:val="00287B8F"/>
    <w:rsid w:val="00292FFB"/>
    <w:rsid w:val="00294DDA"/>
    <w:rsid w:val="0029543E"/>
    <w:rsid w:val="002A5644"/>
    <w:rsid w:val="002A6B0C"/>
    <w:rsid w:val="002B2D3F"/>
    <w:rsid w:val="002B378B"/>
    <w:rsid w:val="002B3D8E"/>
    <w:rsid w:val="002B3DDB"/>
    <w:rsid w:val="002B6339"/>
    <w:rsid w:val="002C3E71"/>
    <w:rsid w:val="002D0FDB"/>
    <w:rsid w:val="002D16F1"/>
    <w:rsid w:val="002D22D9"/>
    <w:rsid w:val="002D56F3"/>
    <w:rsid w:val="002E00EE"/>
    <w:rsid w:val="002E6187"/>
    <w:rsid w:val="002F0E0C"/>
    <w:rsid w:val="002F21F4"/>
    <w:rsid w:val="002F5216"/>
    <w:rsid w:val="002F5F61"/>
    <w:rsid w:val="002F664B"/>
    <w:rsid w:val="003009B2"/>
    <w:rsid w:val="00300ACF"/>
    <w:rsid w:val="00300BA9"/>
    <w:rsid w:val="00301868"/>
    <w:rsid w:val="00303F37"/>
    <w:rsid w:val="00307031"/>
    <w:rsid w:val="003120FE"/>
    <w:rsid w:val="00313A57"/>
    <w:rsid w:val="00314EB9"/>
    <w:rsid w:val="003172DC"/>
    <w:rsid w:val="00324BDF"/>
    <w:rsid w:val="003267D7"/>
    <w:rsid w:val="003274E3"/>
    <w:rsid w:val="003336C0"/>
    <w:rsid w:val="003348D2"/>
    <w:rsid w:val="003358E2"/>
    <w:rsid w:val="0033606D"/>
    <w:rsid w:val="00336438"/>
    <w:rsid w:val="003378AE"/>
    <w:rsid w:val="0034052F"/>
    <w:rsid w:val="00340CDF"/>
    <w:rsid w:val="00341E10"/>
    <w:rsid w:val="0034273B"/>
    <w:rsid w:val="00345425"/>
    <w:rsid w:val="0034735C"/>
    <w:rsid w:val="003523D8"/>
    <w:rsid w:val="00352816"/>
    <w:rsid w:val="0035462D"/>
    <w:rsid w:val="00357075"/>
    <w:rsid w:val="00362C6F"/>
    <w:rsid w:val="003650C3"/>
    <w:rsid w:val="0036620E"/>
    <w:rsid w:val="00370A9A"/>
    <w:rsid w:val="00370F17"/>
    <w:rsid w:val="00371558"/>
    <w:rsid w:val="0037264F"/>
    <w:rsid w:val="003736FD"/>
    <w:rsid w:val="003765B8"/>
    <w:rsid w:val="00380939"/>
    <w:rsid w:val="00380DDE"/>
    <w:rsid w:val="003844E2"/>
    <w:rsid w:val="00384F83"/>
    <w:rsid w:val="00392BEA"/>
    <w:rsid w:val="0039708D"/>
    <w:rsid w:val="00397B56"/>
    <w:rsid w:val="003A0483"/>
    <w:rsid w:val="003A29CD"/>
    <w:rsid w:val="003A569B"/>
    <w:rsid w:val="003A706D"/>
    <w:rsid w:val="003B0393"/>
    <w:rsid w:val="003B1820"/>
    <w:rsid w:val="003B4400"/>
    <w:rsid w:val="003B4652"/>
    <w:rsid w:val="003C0DEE"/>
    <w:rsid w:val="003C3971"/>
    <w:rsid w:val="003C4D69"/>
    <w:rsid w:val="003C561B"/>
    <w:rsid w:val="003C7566"/>
    <w:rsid w:val="003C765D"/>
    <w:rsid w:val="003D37E2"/>
    <w:rsid w:val="003D390C"/>
    <w:rsid w:val="003D4522"/>
    <w:rsid w:val="003D5728"/>
    <w:rsid w:val="003E2C78"/>
    <w:rsid w:val="003E3013"/>
    <w:rsid w:val="003E4CE8"/>
    <w:rsid w:val="003E70FA"/>
    <w:rsid w:val="003E7753"/>
    <w:rsid w:val="003F07E3"/>
    <w:rsid w:val="003F5467"/>
    <w:rsid w:val="003F5675"/>
    <w:rsid w:val="003F6793"/>
    <w:rsid w:val="00400DCC"/>
    <w:rsid w:val="0040110C"/>
    <w:rsid w:val="00406636"/>
    <w:rsid w:val="004069C7"/>
    <w:rsid w:val="0041089F"/>
    <w:rsid w:val="00412687"/>
    <w:rsid w:val="0041759B"/>
    <w:rsid w:val="00421B9B"/>
    <w:rsid w:val="004231E2"/>
    <w:rsid w:val="00423334"/>
    <w:rsid w:val="00424397"/>
    <w:rsid w:val="00424ADE"/>
    <w:rsid w:val="0042668D"/>
    <w:rsid w:val="00426E4E"/>
    <w:rsid w:val="00430001"/>
    <w:rsid w:val="004345EC"/>
    <w:rsid w:val="00435B44"/>
    <w:rsid w:val="004406A5"/>
    <w:rsid w:val="00442E80"/>
    <w:rsid w:val="00443B1F"/>
    <w:rsid w:val="00445952"/>
    <w:rsid w:val="0044681E"/>
    <w:rsid w:val="00447B7C"/>
    <w:rsid w:val="00447E12"/>
    <w:rsid w:val="00451853"/>
    <w:rsid w:val="00456443"/>
    <w:rsid w:val="00466AA8"/>
    <w:rsid w:val="00466FC0"/>
    <w:rsid w:val="00470585"/>
    <w:rsid w:val="00472C04"/>
    <w:rsid w:val="00473031"/>
    <w:rsid w:val="004735B3"/>
    <w:rsid w:val="0047613D"/>
    <w:rsid w:val="00476521"/>
    <w:rsid w:val="0048182A"/>
    <w:rsid w:val="0048234C"/>
    <w:rsid w:val="004826A9"/>
    <w:rsid w:val="004837BD"/>
    <w:rsid w:val="00483F31"/>
    <w:rsid w:val="004863B8"/>
    <w:rsid w:val="004904C3"/>
    <w:rsid w:val="00494AC4"/>
    <w:rsid w:val="00494B1A"/>
    <w:rsid w:val="004A29F8"/>
    <w:rsid w:val="004A603D"/>
    <w:rsid w:val="004A6B02"/>
    <w:rsid w:val="004A71CF"/>
    <w:rsid w:val="004B0ECB"/>
    <w:rsid w:val="004B2913"/>
    <w:rsid w:val="004B4A42"/>
    <w:rsid w:val="004C1601"/>
    <w:rsid w:val="004C21DF"/>
    <w:rsid w:val="004C5265"/>
    <w:rsid w:val="004C6AF7"/>
    <w:rsid w:val="004D3578"/>
    <w:rsid w:val="004D44A7"/>
    <w:rsid w:val="004D59E4"/>
    <w:rsid w:val="004D693D"/>
    <w:rsid w:val="004D7493"/>
    <w:rsid w:val="004D7E14"/>
    <w:rsid w:val="004E0E90"/>
    <w:rsid w:val="004E213A"/>
    <w:rsid w:val="004E39A2"/>
    <w:rsid w:val="004E3B83"/>
    <w:rsid w:val="004E3C97"/>
    <w:rsid w:val="004E4FC4"/>
    <w:rsid w:val="004E5358"/>
    <w:rsid w:val="004E7F50"/>
    <w:rsid w:val="004F0988"/>
    <w:rsid w:val="004F3340"/>
    <w:rsid w:val="004F3E3D"/>
    <w:rsid w:val="004F46DD"/>
    <w:rsid w:val="004F6220"/>
    <w:rsid w:val="004F7E21"/>
    <w:rsid w:val="00502A7A"/>
    <w:rsid w:val="00503000"/>
    <w:rsid w:val="005032A8"/>
    <w:rsid w:val="005037D3"/>
    <w:rsid w:val="00506787"/>
    <w:rsid w:val="005157F0"/>
    <w:rsid w:val="00516279"/>
    <w:rsid w:val="00520120"/>
    <w:rsid w:val="005201E0"/>
    <w:rsid w:val="005204B4"/>
    <w:rsid w:val="00520598"/>
    <w:rsid w:val="005208B7"/>
    <w:rsid w:val="0052244D"/>
    <w:rsid w:val="005252AE"/>
    <w:rsid w:val="005273BE"/>
    <w:rsid w:val="00532056"/>
    <w:rsid w:val="005324C2"/>
    <w:rsid w:val="0053388B"/>
    <w:rsid w:val="005355F8"/>
    <w:rsid w:val="00535773"/>
    <w:rsid w:val="00537C54"/>
    <w:rsid w:val="00542052"/>
    <w:rsid w:val="00543E6C"/>
    <w:rsid w:val="00551342"/>
    <w:rsid w:val="00554CE1"/>
    <w:rsid w:val="00555534"/>
    <w:rsid w:val="00557111"/>
    <w:rsid w:val="0056116C"/>
    <w:rsid w:val="00562380"/>
    <w:rsid w:val="00562844"/>
    <w:rsid w:val="00564A23"/>
    <w:rsid w:val="00565087"/>
    <w:rsid w:val="00566F6C"/>
    <w:rsid w:val="00570C2B"/>
    <w:rsid w:val="0057261C"/>
    <w:rsid w:val="00572E14"/>
    <w:rsid w:val="00576FD7"/>
    <w:rsid w:val="00577611"/>
    <w:rsid w:val="0058155F"/>
    <w:rsid w:val="00582450"/>
    <w:rsid w:val="005835A0"/>
    <w:rsid w:val="0058558D"/>
    <w:rsid w:val="005930E6"/>
    <w:rsid w:val="0059712F"/>
    <w:rsid w:val="005973BE"/>
    <w:rsid w:val="005A0CCE"/>
    <w:rsid w:val="005A152B"/>
    <w:rsid w:val="005A5986"/>
    <w:rsid w:val="005B1F1B"/>
    <w:rsid w:val="005B365D"/>
    <w:rsid w:val="005B3CCF"/>
    <w:rsid w:val="005B6DD9"/>
    <w:rsid w:val="005C1B35"/>
    <w:rsid w:val="005C2A4F"/>
    <w:rsid w:val="005C4000"/>
    <w:rsid w:val="005C422A"/>
    <w:rsid w:val="005D0DD2"/>
    <w:rsid w:val="005D10DE"/>
    <w:rsid w:val="005D1830"/>
    <w:rsid w:val="005D2522"/>
    <w:rsid w:val="005D2E01"/>
    <w:rsid w:val="005D7526"/>
    <w:rsid w:val="005E3955"/>
    <w:rsid w:val="005E5D58"/>
    <w:rsid w:val="005E683B"/>
    <w:rsid w:val="005E69AE"/>
    <w:rsid w:val="005F43E2"/>
    <w:rsid w:val="005F4B4C"/>
    <w:rsid w:val="005F4CDD"/>
    <w:rsid w:val="005F5B2B"/>
    <w:rsid w:val="005F6269"/>
    <w:rsid w:val="00602AEA"/>
    <w:rsid w:val="00607E3C"/>
    <w:rsid w:val="00613C2B"/>
    <w:rsid w:val="00614E5F"/>
    <w:rsid w:val="00614FDF"/>
    <w:rsid w:val="00616610"/>
    <w:rsid w:val="0061775C"/>
    <w:rsid w:val="00617ED4"/>
    <w:rsid w:val="00623C82"/>
    <w:rsid w:val="006246A7"/>
    <w:rsid w:val="0062595A"/>
    <w:rsid w:val="00632B45"/>
    <w:rsid w:val="006343D6"/>
    <w:rsid w:val="0063451F"/>
    <w:rsid w:val="0063543D"/>
    <w:rsid w:val="00636174"/>
    <w:rsid w:val="006377F1"/>
    <w:rsid w:val="006459B5"/>
    <w:rsid w:val="00647114"/>
    <w:rsid w:val="0065563F"/>
    <w:rsid w:val="006573F0"/>
    <w:rsid w:val="006603A0"/>
    <w:rsid w:val="00662A4B"/>
    <w:rsid w:val="00662E2F"/>
    <w:rsid w:val="0066731C"/>
    <w:rsid w:val="00670FBF"/>
    <w:rsid w:val="006712DB"/>
    <w:rsid w:val="00672688"/>
    <w:rsid w:val="006753FB"/>
    <w:rsid w:val="006759E6"/>
    <w:rsid w:val="006760A1"/>
    <w:rsid w:val="006766F9"/>
    <w:rsid w:val="00685171"/>
    <w:rsid w:val="00687D39"/>
    <w:rsid w:val="00695BB3"/>
    <w:rsid w:val="006A0145"/>
    <w:rsid w:val="006A016F"/>
    <w:rsid w:val="006A323F"/>
    <w:rsid w:val="006A3C08"/>
    <w:rsid w:val="006A4314"/>
    <w:rsid w:val="006A63E0"/>
    <w:rsid w:val="006B2F63"/>
    <w:rsid w:val="006B30D0"/>
    <w:rsid w:val="006B5EF2"/>
    <w:rsid w:val="006C0AD3"/>
    <w:rsid w:val="006C3D95"/>
    <w:rsid w:val="006C3FE3"/>
    <w:rsid w:val="006C79D3"/>
    <w:rsid w:val="006D1099"/>
    <w:rsid w:val="006D1E99"/>
    <w:rsid w:val="006D67E7"/>
    <w:rsid w:val="006D73BB"/>
    <w:rsid w:val="006E2A42"/>
    <w:rsid w:val="006E2B75"/>
    <w:rsid w:val="006E3141"/>
    <w:rsid w:val="006E5C86"/>
    <w:rsid w:val="006F71F4"/>
    <w:rsid w:val="00701080"/>
    <w:rsid w:val="00702D8B"/>
    <w:rsid w:val="00705538"/>
    <w:rsid w:val="007059D9"/>
    <w:rsid w:val="007060EB"/>
    <w:rsid w:val="00706752"/>
    <w:rsid w:val="00713C44"/>
    <w:rsid w:val="00723A44"/>
    <w:rsid w:val="0072426D"/>
    <w:rsid w:val="00726A73"/>
    <w:rsid w:val="00734A5B"/>
    <w:rsid w:val="00735825"/>
    <w:rsid w:val="0074026F"/>
    <w:rsid w:val="007420D3"/>
    <w:rsid w:val="007429F6"/>
    <w:rsid w:val="00742B5A"/>
    <w:rsid w:val="00743B95"/>
    <w:rsid w:val="00744E76"/>
    <w:rsid w:val="00747486"/>
    <w:rsid w:val="00752198"/>
    <w:rsid w:val="00753881"/>
    <w:rsid w:val="00761266"/>
    <w:rsid w:val="007615CA"/>
    <w:rsid w:val="00762483"/>
    <w:rsid w:val="00770D60"/>
    <w:rsid w:val="0077432F"/>
    <w:rsid w:val="007745AD"/>
    <w:rsid w:val="00774DA4"/>
    <w:rsid w:val="00775195"/>
    <w:rsid w:val="00775995"/>
    <w:rsid w:val="00780EDD"/>
    <w:rsid w:val="00781F0F"/>
    <w:rsid w:val="00783686"/>
    <w:rsid w:val="007851C1"/>
    <w:rsid w:val="0078547B"/>
    <w:rsid w:val="00786D37"/>
    <w:rsid w:val="00791110"/>
    <w:rsid w:val="00791FEE"/>
    <w:rsid w:val="00794D58"/>
    <w:rsid w:val="00795605"/>
    <w:rsid w:val="007970AD"/>
    <w:rsid w:val="007A7CA5"/>
    <w:rsid w:val="007B2F1E"/>
    <w:rsid w:val="007B462B"/>
    <w:rsid w:val="007B600E"/>
    <w:rsid w:val="007C26A4"/>
    <w:rsid w:val="007C4A4E"/>
    <w:rsid w:val="007C6293"/>
    <w:rsid w:val="007C673A"/>
    <w:rsid w:val="007C6A12"/>
    <w:rsid w:val="007D48CC"/>
    <w:rsid w:val="007D5172"/>
    <w:rsid w:val="007D5361"/>
    <w:rsid w:val="007D53B3"/>
    <w:rsid w:val="007D5A1C"/>
    <w:rsid w:val="007D7D88"/>
    <w:rsid w:val="007E221D"/>
    <w:rsid w:val="007E2E4B"/>
    <w:rsid w:val="007E6293"/>
    <w:rsid w:val="007E6698"/>
    <w:rsid w:val="007F0F4A"/>
    <w:rsid w:val="007F1FA8"/>
    <w:rsid w:val="007F6D50"/>
    <w:rsid w:val="008028A4"/>
    <w:rsid w:val="0080302B"/>
    <w:rsid w:val="008038C2"/>
    <w:rsid w:val="00805370"/>
    <w:rsid w:val="00807C85"/>
    <w:rsid w:val="00810E8D"/>
    <w:rsid w:val="00810F03"/>
    <w:rsid w:val="0081236B"/>
    <w:rsid w:val="00812B75"/>
    <w:rsid w:val="0081359D"/>
    <w:rsid w:val="00817C64"/>
    <w:rsid w:val="00820404"/>
    <w:rsid w:val="00820B25"/>
    <w:rsid w:val="00820E0F"/>
    <w:rsid w:val="00821AEF"/>
    <w:rsid w:val="008246F0"/>
    <w:rsid w:val="00825B8F"/>
    <w:rsid w:val="00826E3B"/>
    <w:rsid w:val="008276AC"/>
    <w:rsid w:val="00830747"/>
    <w:rsid w:val="00831714"/>
    <w:rsid w:val="00832F9E"/>
    <w:rsid w:val="00833062"/>
    <w:rsid w:val="00833358"/>
    <w:rsid w:val="008340FF"/>
    <w:rsid w:val="00835C63"/>
    <w:rsid w:val="00835F2F"/>
    <w:rsid w:val="008366FC"/>
    <w:rsid w:val="00841896"/>
    <w:rsid w:val="0084389E"/>
    <w:rsid w:val="00843B15"/>
    <w:rsid w:val="00845FAC"/>
    <w:rsid w:val="00851FC4"/>
    <w:rsid w:val="00853162"/>
    <w:rsid w:val="008559EF"/>
    <w:rsid w:val="008569D0"/>
    <w:rsid w:val="00863A2E"/>
    <w:rsid w:val="00870F10"/>
    <w:rsid w:val="00871049"/>
    <w:rsid w:val="00871DFA"/>
    <w:rsid w:val="008768CA"/>
    <w:rsid w:val="0087759F"/>
    <w:rsid w:val="00881283"/>
    <w:rsid w:val="0088265F"/>
    <w:rsid w:val="008826B0"/>
    <w:rsid w:val="00891420"/>
    <w:rsid w:val="008A2FBB"/>
    <w:rsid w:val="008A406A"/>
    <w:rsid w:val="008A54F8"/>
    <w:rsid w:val="008A5EFF"/>
    <w:rsid w:val="008B2D3A"/>
    <w:rsid w:val="008B3432"/>
    <w:rsid w:val="008B7169"/>
    <w:rsid w:val="008C1634"/>
    <w:rsid w:val="008C384C"/>
    <w:rsid w:val="008C4A39"/>
    <w:rsid w:val="008C79C3"/>
    <w:rsid w:val="008D09AE"/>
    <w:rsid w:val="008D12A5"/>
    <w:rsid w:val="008D3F18"/>
    <w:rsid w:val="008E112D"/>
    <w:rsid w:val="008E28A3"/>
    <w:rsid w:val="008E3812"/>
    <w:rsid w:val="008E734D"/>
    <w:rsid w:val="008E7986"/>
    <w:rsid w:val="008F15A3"/>
    <w:rsid w:val="008F3297"/>
    <w:rsid w:val="008F373C"/>
    <w:rsid w:val="009006E6"/>
    <w:rsid w:val="00901B18"/>
    <w:rsid w:val="0090271F"/>
    <w:rsid w:val="00902E23"/>
    <w:rsid w:val="009073D6"/>
    <w:rsid w:val="00910D9E"/>
    <w:rsid w:val="009114D7"/>
    <w:rsid w:val="009125EF"/>
    <w:rsid w:val="0091316F"/>
    <w:rsid w:val="0091348E"/>
    <w:rsid w:val="00915D75"/>
    <w:rsid w:val="00917398"/>
    <w:rsid w:val="00917CCB"/>
    <w:rsid w:val="00917F22"/>
    <w:rsid w:val="00924DAC"/>
    <w:rsid w:val="00926F97"/>
    <w:rsid w:val="0093257B"/>
    <w:rsid w:val="009325D1"/>
    <w:rsid w:val="00935B71"/>
    <w:rsid w:val="009426F4"/>
    <w:rsid w:val="00942EC2"/>
    <w:rsid w:val="00944A3C"/>
    <w:rsid w:val="00947ADF"/>
    <w:rsid w:val="00947F73"/>
    <w:rsid w:val="00952E10"/>
    <w:rsid w:val="00954463"/>
    <w:rsid w:val="009545A1"/>
    <w:rsid w:val="009609D6"/>
    <w:rsid w:val="00963F84"/>
    <w:rsid w:val="00970201"/>
    <w:rsid w:val="00973FDA"/>
    <w:rsid w:val="009750A6"/>
    <w:rsid w:val="00982C4A"/>
    <w:rsid w:val="00982DEC"/>
    <w:rsid w:val="009876B4"/>
    <w:rsid w:val="00990723"/>
    <w:rsid w:val="00991277"/>
    <w:rsid w:val="00991C1A"/>
    <w:rsid w:val="00995869"/>
    <w:rsid w:val="0099596D"/>
    <w:rsid w:val="009979B4"/>
    <w:rsid w:val="009A21C2"/>
    <w:rsid w:val="009A758A"/>
    <w:rsid w:val="009A7F66"/>
    <w:rsid w:val="009B1349"/>
    <w:rsid w:val="009B1E95"/>
    <w:rsid w:val="009B2D87"/>
    <w:rsid w:val="009B54B4"/>
    <w:rsid w:val="009C2C1B"/>
    <w:rsid w:val="009C412B"/>
    <w:rsid w:val="009C47B5"/>
    <w:rsid w:val="009C49E3"/>
    <w:rsid w:val="009C7742"/>
    <w:rsid w:val="009C7F75"/>
    <w:rsid w:val="009D2EF1"/>
    <w:rsid w:val="009D4A8B"/>
    <w:rsid w:val="009E4AB1"/>
    <w:rsid w:val="009F11BE"/>
    <w:rsid w:val="009F237D"/>
    <w:rsid w:val="009F2B49"/>
    <w:rsid w:val="009F2F14"/>
    <w:rsid w:val="009F37B7"/>
    <w:rsid w:val="009F4887"/>
    <w:rsid w:val="009F5E43"/>
    <w:rsid w:val="009F696D"/>
    <w:rsid w:val="00A00880"/>
    <w:rsid w:val="00A03460"/>
    <w:rsid w:val="00A051F0"/>
    <w:rsid w:val="00A07446"/>
    <w:rsid w:val="00A10F02"/>
    <w:rsid w:val="00A152BC"/>
    <w:rsid w:val="00A164B4"/>
    <w:rsid w:val="00A16B22"/>
    <w:rsid w:val="00A22938"/>
    <w:rsid w:val="00A255D6"/>
    <w:rsid w:val="00A26956"/>
    <w:rsid w:val="00A3085F"/>
    <w:rsid w:val="00A3156F"/>
    <w:rsid w:val="00A33E80"/>
    <w:rsid w:val="00A37271"/>
    <w:rsid w:val="00A378DF"/>
    <w:rsid w:val="00A41A75"/>
    <w:rsid w:val="00A41D34"/>
    <w:rsid w:val="00A4203E"/>
    <w:rsid w:val="00A42368"/>
    <w:rsid w:val="00A4303F"/>
    <w:rsid w:val="00A47362"/>
    <w:rsid w:val="00A50C75"/>
    <w:rsid w:val="00A53724"/>
    <w:rsid w:val="00A5526E"/>
    <w:rsid w:val="00A57609"/>
    <w:rsid w:val="00A66A04"/>
    <w:rsid w:val="00A70C18"/>
    <w:rsid w:val="00A73129"/>
    <w:rsid w:val="00A74818"/>
    <w:rsid w:val="00A75C35"/>
    <w:rsid w:val="00A76978"/>
    <w:rsid w:val="00A82346"/>
    <w:rsid w:val="00A82D1F"/>
    <w:rsid w:val="00A8668F"/>
    <w:rsid w:val="00A87415"/>
    <w:rsid w:val="00A90053"/>
    <w:rsid w:val="00A9153E"/>
    <w:rsid w:val="00A91EAD"/>
    <w:rsid w:val="00A92BA1"/>
    <w:rsid w:val="00A951A7"/>
    <w:rsid w:val="00AA065E"/>
    <w:rsid w:val="00AA501A"/>
    <w:rsid w:val="00AB798F"/>
    <w:rsid w:val="00AB7F3B"/>
    <w:rsid w:val="00AC0039"/>
    <w:rsid w:val="00AC1040"/>
    <w:rsid w:val="00AC135F"/>
    <w:rsid w:val="00AC336B"/>
    <w:rsid w:val="00AC3721"/>
    <w:rsid w:val="00AC54B7"/>
    <w:rsid w:val="00AC6BC6"/>
    <w:rsid w:val="00AD2973"/>
    <w:rsid w:val="00AD47EE"/>
    <w:rsid w:val="00AD5815"/>
    <w:rsid w:val="00AD5DD7"/>
    <w:rsid w:val="00AE0F4E"/>
    <w:rsid w:val="00AE361D"/>
    <w:rsid w:val="00AE3797"/>
    <w:rsid w:val="00AE5821"/>
    <w:rsid w:val="00AE6124"/>
    <w:rsid w:val="00AF0D67"/>
    <w:rsid w:val="00AF17F7"/>
    <w:rsid w:val="00AF36D6"/>
    <w:rsid w:val="00AF4359"/>
    <w:rsid w:val="00AF4FE2"/>
    <w:rsid w:val="00AF5752"/>
    <w:rsid w:val="00AF76EA"/>
    <w:rsid w:val="00B03FD0"/>
    <w:rsid w:val="00B06539"/>
    <w:rsid w:val="00B10171"/>
    <w:rsid w:val="00B101CF"/>
    <w:rsid w:val="00B15449"/>
    <w:rsid w:val="00B16019"/>
    <w:rsid w:val="00B211C1"/>
    <w:rsid w:val="00B21961"/>
    <w:rsid w:val="00B2198A"/>
    <w:rsid w:val="00B24743"/>
    <w:rsid w:val="00B27217"/>
    <w:rsid w:val="00B27C15"/>
    <w:rsid w:val="00B32270"/>
    <w:rsid w:val="00B32B3E"/>
    <w:rsid w:val="00B32C48"/>
    <w:rsid w:val="00B35033"/>
    <w:rsid w:val="00B3654C"/>
    <w:rsid w:val="00B37F25"/>
    <w:rsid w:val="00B43A3F"/>
    <w:rsid w:val="00B44E1F"/>
    <w:rsid w:val="00B4615A"/>
    <w:rsid w:val="00B463FA"/>
    <w:rsid w:val="00B477B6"/>
    <w:rsid w:val="00B60B51"/>
    <w:rsid w:val="00B61A75"/>
    <w:rsid w:val="00B61EEA"/>
    <w:rsid w:val="00B620CD"/>
    <w:rsid w:val="00B62DE3"/>
    <w:rsid w:val="00B63BD2"/>
    <w:rsid w:val="00B64997"/>
    <w:rsid w:val="00B751A1"/>
    <w:rsid w:val="00B763CA"/>
    <w:rsid w:val="00B774BF"/>
    <w:rsid w:val="00B81E77"/>
    <w:rsid w:val="00B82032"/>
    <w:rsid w:val="00B83171"/>
    <w:rsid w:val="00B838F7"/>
    <w:rsid w:val="00B85D3A"/>
    <w:rsid w:val="00B913A1"/>
    <w:rsid w:val="00B93086"/>
    <w:rsid w:val="00BA19ED"/>
    <w:rsid w:val="00BA2428"/>
    <w:rsid w:val="00BA300B"/>
    <w:rsid w:val="00BA45FB"/>
    <w:rsid w:val="00BA4B8D"/>
    <w:rsid w:val="00BA59E2"/>
    <w:rsid w:val="00BA68F5"/>
    <w:rsid w:val="00BA7900"/>
    <w:rsid w:val="00BB500C"/>
    <w:rsid w:val="00BC0F7D"/>
    <w:rsid w:val="00BC114C"/>
    <w:rsid w:val="00BC4103"/>
    <w:rsid w:val="00BC6B27"/>
    <w:rsid w:val="00BC6F73"/>
    <w:rsid w:val="00BD2971"/>
    <w:rsid w:val="00BD69DB"/>
    <w:rsid w:val="00BE2A72"/>
    <w:rsid w:val="00BE3255"/>
    <w:rsid w:val="00BE3B9C"/>
    <w:rsid w:val="00BF128E"/>
    <w:rsid w:val="00BF1E1E"/>
    <w:rsid w:val="00C02C5C"/>
    <w:rsid w:val="00C054B3"/>
    <w:rsid w:val="00C07352"/>
    <w:rsid w:val="00C10F4F"/>
    <w:rsid w:val="00C146C0"/>
    <w:rsid w:val="00C1496A"/>
    <w:rsid w:val="00C15F7F"/>
    <w:rsid w:val="00C163A6"/>
    <w:rsid w:val="00C20823"/>
    <w:rsid w:val="00C2281E"/>
    <w:rsid w:val="00C23CE1"/>
    <w:rsid w:val="00C24837"/>
    <w:rsid w:val="00C26810"/>
    <w:rsid w:val="00C30CA7"/>
    <w:rsid w:val="00C33079"/>
    <w:rsid w:val="00C34DDA"/>
    <w:rsid w:val="00C353F4"/>
    <w:rsid w:val="00C366B0"/>
    <w:rsid w:val="00C44553"/>
    <w:rsid w:val="00C45231"/>
    <w:rsid w:val="00C47C95"/>
    <w:rsid w:val="00C53929"/>
    <w:rsid w:val="00C57B88"/>
    <w:rsid w:val="00C60C74"/>
    <w:rsid w:val="00C63424"/>
    <w:rsid w:val="00C63B86"/>
    <w:rsid w:val="00C63D49"/>
    <w:rsid w:val="00C657BF"/>
    <w:rsid w:val="00C72833"/>
    <w:rsid w:val="00C75869"/>
    <w:rsid w:val="00C7616D"/>
    <w:rsid w:val="00C80F1D"/>
    <w:rsid w:val="00C82048"/>
    <w:rsid w:val="00C82174"/>
    <w:rsid w:val="00C83BD4"/>
    <w:rsid w:val="00C86A0A"/>
    <w:rsid w:val="00C93F40"/>
    <w:rsid w:val="00C95679"/>
    <w:rsid w:val="00C9693D"/>
    <w:rsid w:val="00C969B2"/>
    <w:rsid w:val="00CA3D0C"/>
    <w:rsid w:val="00CA6127"/>
    <w:rsid w:val="00CA7102"/>
    <w:rsid w:val="00CB445C"/>
    <w:rsid w:val="00CB4F7A"/>
    <w:rsid w:val="00CB51CC"/>
    <w:rsid w:val="00CC4C9A"/>
    <w:rsid w:val="00CC59FA"/>
    <w:rsid w:val="00CD0EA6"/>
    <w:rsid w:val="00CD45C9"/>
    <w:rsid w:val="00CD5CDC"/>
    <w:rsid w:val="00CD655A"/>
    <w:rsid w:val="00CE076D"/>
    <w:rsid w:val="00CE4C40"/>
    <w:rsid w:val="00CE61F5"/>
    <w:rsid w:val="00CF20E3"/>
    <w:rsid w:val="00CF78DE"/>
    <w:rsid w:val="00D008D3"/>
    <w:rsid w:val="00D04514"/>
    <w:rsid w:val="00D05632"/>
    <w:rsid w:val="00D074E7"/>
    <w:rsid w:val="00D0797B"/>
    <w:rsid w:val="00D07C26"/>
    <w:rsid w:val="00D109B3"/>
    <w:rsid w:val="00D1546F"/>
    <w:rsid w:val="00D17573"/>
    <w:rsid w:val="00D17864"/>
    <w:rsid w:val="00D23772"/>
    <w:rsid w:val="00D24583"/>
    <w:rsid w:val="00D3057E"/>
    <w:rsid w:val="00D309CC"/>
    <w:rsid w:val="00D36874"/>
    <w:rsid w:val="00D36CBD"/>
    <w:rsid w:val="00D41667"/>
    <w:rsid w:val="00D42AC7"/>
    <w:rsid w:val="00D46431"/>
    <w:rsid w:val="00D53CC5"/>
    <w:rsid w:val="00D53FD8"/>
    <w:rsid w:val="00D56A52"/>
    <w:rsid w:val="00D575FE"/>
    <w:rsid w:val="00D57972"/>
    <w:rsid w:val="00D57991"/>
    <w:rsid w:val="00D6698F"/>
    <w:rsid w:val="00D673CA"/>
    <w:rsid w:val="00D675A9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6D4D"/>
    <w:rsid w:val="00D87497"/>
    <w:rsid w:val="00D877CA"/>
    <w:rsid w:val="00D87E00"/>
    <w:rsid w:val="00D9134D"/>
    <w:rsid w:val="00D970EA"/>
    <w:rsid w:val="00D97D85"/>
    <w:rsid w:val="00D97FCF"/>
    <w:rsid w:val="00DA1462"/>
    <w:rsid w:val="00DA176B"/>
    <w:rsid w:val="00DA27C2"/>
    <w:rsid w:val="00DA34C1"/>
    <w:rsid w:val="00DA60EC"/>
    <w:rsid w:val="00DA65F1"/>
    <w:rsid w:val="00DA7A03"/>
    <w:rsid w:val="00DB0281"/>
    <w:rsid w:val="00DB1818"/>
    <w:rsid w:val="00DB5EF6"/>
    <w:rsid w:val="00DC309B"/>
    <w:rsid w:val="00DC4DA2"/>
    <w:rsid w:val="00DC7727"/>
    <w:rsid w:val="00DD03DF"/>
    <w:rsid w:val="00DD18AC"/>
    <w:rsid w:val="00DD22A8"/>
    <w:rsid w:val="00DD27CF"/>
    <w:rsid w:val="00DD4C17"/>
    <w:rsid w:val="00DD7EA0"/>
    <w:rsid w:val="00DD7FBF"/>
    <w:rsid w:val="00DE676A"/>
    <w:rsid w:val="00DF08DA"/>
    <w:rsid w:val="00DF2B1F"/>
    <w:rsid w:val="00DF4FCC"/>
    <w:rsid w:val="00DF6189"/>
    <w:rsid w:val="00DF62CD"/>
    <w:rsid w:val="00E00755"/>
    <w:rsid w:val="00E010D8"/>
    <w:rsid w:val="00E0158A"/>
    <w:rsid w:val="00E02C9F"/>
    <w:rsid w:val="00E02E2B"/>
    <w:rsid w:val="00E068AE"/>
    <w:rsid w:val="00E07D2B"/>
    <w:rsid w:val="00E100E0"/>
    <w:rsid w:val="00E10A8C"/>
    <w:rsid w:val="00E144A6"/>
    <w:rsid w:val="00E1558D"/>
    <w:rsid w:val="00E16486"/>
    <w:rsid w:val="00E16509"/>
    <w:rsid w:val="00E22E04"/>
    <w:rsid w:val="00E23F8C"/>
    <w:rsid w:val="00E279DC"/>
    <w:rsid w:val="00E30687"/>
    <w:rsid w:val="00E40560"/>
    <w:rsid w:val="00E41341"/>
    <w:rsid w:val="00E413A1"/>
    <w:rsid w:val="00E44582"/>
    <w:rsid w:val="00E45E4A"/>
    <w:rsid w:val="00E51741"/>
    <w:rsid w:val="00E52814"/>
    <w:rsid w:val="00E670FF"/>
    <w:rsid w:val="00E67C3E"/>
    <w:rsid w:val="00E7092E"/>
    <w:rsid w:val="00E72324"/>
    <w:rsid w:val="00E723B3"/>
    <w:rsid w:val="00E72ABE"/>
    <w:rsid w:val="00E74742"/>
    <w:rsid w:val="00E74944"/>
    <w:rsid w:val="00E75C6A"/>
    <w:rsid w:val="00E77645"/>
    <w:rsid w:val="00E831FB"/>
    <w:rsid w:val="00E834B8"/>
    <w:rsid w:val="00E84530"/>
    <w:rsid w:val="00E85A25"/>
    <w:rsid w:val="00E87309"/>
    <w:rsid w:val="00E87A96"/>
    <w:rsid w:val="00E91E7B"/>
    <w:rsid w:val="00EA35C5"/>
    <w:rsid w:val="00EA59EF"/>
    <w:rsid w:val="00EB22F4"/>
    <w:rsid w:val="00EB3857"/>
    <w:rsid w:val="00EB67C1"/>
    <w:rsid w:val="00EB6DE8"/>
    <w:rsid w:val="00EC1F15"/>
    <w:rsid w:val="00EC3517"/>
    <w:rsid w:val="00EC454E"/>
    <w:rsid w:val="00EC4A25"/>
    <w:rsid w:val="00EC79E8"/>
    <w:rsid w:val="00ED0958"/>
    <w:rsid w:val="00ED10D5"/>
    <w:rsid w:val="00ED171D"/>
    <w:rsid w:val="00ED2E9E"/>
    <w:rsid w:val="00EE0D55"/>
    <w:rsid w:val="00EE2719"/>
    <w:rsid w:val="00EE31AE"/>
    <w:rsid w:val="00EE4AD0"/>
    <w:rsid w:val="00EE57BC"/>
    <w:rsid w:val="00EE5AA7"/>
    <w:rsid w:val="00EF1717"/>
    <w:rsid w:val="00EF433E"/>
    <w:rsid w:val="00EF4436"/>
    <w:rsid w:val="00EF4B21"/>
    <w:rsid w:val="00EF718A"/>
    <w:rsid w:val="00F0228A"/>
    <w:rsid w:val="00F025A2"/>
    <w:rsid w:val="00F027A2"/>
    <w:rsid w:val="00F0286F"/>
    <w:rsid w:val="00F03D8B"/>
    <w:rsid w:val="00F0422A"/>
    <w:rsid w:val="00F04712"/>
    <w:rsid w:val="00F0567B"/>
    <w:rsid w:val="00F05778"/>
    <w:rsid w:val="00F05950"/>
    <w:rsid w:val="00F0604E"/>
    <w:rsid w:val="00F064C8"/>
    <w:rsid w:val="00F07B00"/>
    <w:rsid w:val="00F07FEC"/>
    <w:rsid w:val="00F1639A"/>
    <w:rsid w:val="00F20DA5"/>
    <w:rsid w:val="00F21311"/>
    <w:rsid w:val="00F21696"/>
    <w:rsid w:val="00F22A41"/>
    <w:rsid w:val="00F22EC7"/>
    <w:rsid w:val="00F2340C"/>
    <w:rsid w:val="00F264A9"/>
    <w:rsid w:val="00F3025B"/>
    <w:rsid w:val="00F31878"/>
    <w:rsid w:val="00F31A38"/>
    <w:rsid w:val="00F32234"/>
    <w:rsid w:val="00F325C8"/>
    <w:rsid w:val="00F3263B"/>
    <w:rsid w:val="00F33616"/>
    <w:rsid w:val="00F36DC7"/>
    <w:rsid w:val="00F40BE4"/>
    <w:rsid w:val="00F417A1"/>
    <w:rsid w:val="00F4447F"/>
    <w:rsid w:val="00F50979"/>
    <w:rsid w:val="00F5573D"/>
    <w:rsid w:val="00F614F2"/>
    <w:rsid w:val="00F61745"/>
    <w:rsid w:val="00F62112"/>
    <w:rsid w:val="00F62238"/>
    <w:rsid w:val="00F62AEB"/>
    <w:rsid w:val="00F63709"/>
    <w:rsid w:val="00F63841"/>
    <w:rsid w:val="00F64730"/>
    <w:rsid w:val="00F653B8"/>
    <w:rsid w:val="00F65B6A"/>
    <w:rsid w:val="00F70647"/>
    <w:rsid w:val="00F74935"/>
    <w:rsid w:val="00F75917"/>
    <w:rsid w:val="00F8253B"/>
    <w:rsid w:val="00F91D40"/>
    <w:rsid w:val="00F92A56"/>
    <w:rsid w:val="00F978B5"/>
    <w:rsid w:val="00FA1266"/>
    <w:rsid w:val="00FA2910"/>
    <w:rsid w:val="00FA5F0C"/>
    <w:rsid w:val="00FA65D0"/>
    <w:rsid w:val="00FB56EC"/>
    <w:rsid w:val="00FC0DCE"/>
    <w:rsid w:val="00FC1192"/>
    <w:rsid w:val="00FC3923"/>
    <w:rsid w:val="00FC41AB"/>
    <w:rsid w:val="00FC671A"/>
    <w:rsid w:val="00FC78C8"/>
    <w:rsid w:val="00FD1E6E"/>
    <w:rsid w:val="00FD28D0"/>
    <w:rsid w:val="00FD2E2F"/>
    <w:rsid w:val="00FD2F5C"/>
    <w:rsid w:val="00FD3696"/>
    <w:rsid w:val="00FE092E"/>
    <w:rsid w:val="00FE2A7F"/>
    <w:rsid w:val="00FE43DD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basedOn w:val="DefaultParagraphFont"/>
    <w:link w:val="Header"/>
    <w:rsid w:val="003E3013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qFormat/>
    <w:rsid w:val="00616610"/>
    <w:rPr>
      <w:rFonts w:ascii="Arial" w:hAnsi="Arial"/>
      <w:sz w:val="18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616610"/>
    <w:pPr>
      <w:spacing w:before="100" w:beforeAutospacing="1" w:after="100" w:afterAutospacing="1"/>
    </w:pPr>
    <w:rPr>
      <w:rFonts w:ascii="MS PGothic" w:eastAsia="MS PGothic" w:hAnsi="MS PGothic" w:cs="MS PGothic"/>
      <w:lang w:eastAsia="ja-JP"/>
    </w:rPr>
  </w:style>
  <w:style w:type="paragraph" w:customStyle="1" w:styleId="Bullets">
    <w:name w:val="Bullets"/>
    <w:basedOn w:val="Normal"/>
    <w:qFormat/>
    <w:rsid w:val="00616610"/>
    <w:pPr>
      <w:numPr>
        <w:numId w:val="4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lang w:val="en-GB" w:eastAsia="en-US"/>
    </w:rPr>
  </w:style>
  <w:style w:type="paragraph" w:customStyle="1" w:styleId="bullet2">
    <w:name w:val="bullet2"/>
    <w:basedOn w:val="Normal"/>
    <w:qFormat/>
    <w:rsid w:val="00616610"/>
    <w:pPr>
      <w:numPr>
        <w:ilvl w:val="1"/>
        <w:numId w:val="46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616610"/>
    <w:pPr>
      <w:numPr>
        <w:ilvl w:val="2"/>
        <w:numId w:val="46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616610"/>
    <w:pPr>
      <w:numPr>
        <w:ilvl w:val="3"/>
        <w:numId w:val="46"/>
      </w:numPr>
    </w:pPr>
    <w:rPr>
      <w:rFonts w:ascii="Times" w:eastAsia="Batang" w:hAnsi="Times"/>
      <w:sz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qFormat/>
    <w:rsid w:val="00E413A1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b/>
      <w:bCs/>
      <w:lang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E413A1"/>
    <w:rPr>
      <w:b/>
      <w:bCs/>
      <w:sz w:val="24"/>
      <w:szCs w:val="24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8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295</TotalTime>
  <Pages>6</Pages>
  <Words>1598</Words>
  <Characters>9114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10691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Steven Chen</cp:lastModifiedBy>
  <cp:revision>30</cp:revision>
  <cp:lastPrinted>2019-02-25T14:05:00Z</cp:lastPrinted>
  <dcterms:created xsi:type="dcterms:W3CDTF">2025-02-07T02:15:00Z</dcterms:created>
  <dcterms:modified xsi:type="dcterms:W3CDTF">2025-05-08T18:50:00Z</dcterms:modified>
  <cp:category/>
</cp:coreProperties>
</file>